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rsidP="00AF13CD">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rsidP="00AF13CD">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אורית בן דור ליבל</w:t>
                </w:r>
              </w:sdtContent>
            </w:sdt>
          </w:p>
          <w:p w:rsidR="002914D6" w:rsidRDefault="002914D6" w:rsidP="00AF13CD">
            <w:pPr>
              <w:rPr>
                <w:rFonts w:ascii="Arial" w:hAnsi="Arial" w:cs="FrankRuehl"/>
                <w:sz w:val="28"/>
                <w:szCs w:val="28"/>
                <w:highlight w:val="yellow"/>
              </w:rPr>
            </w:pPr>
          </w:p>
        </w:tc>
      </w:tr>
      <w:tr w:rsidR="002914D6">
        <w:trPr>
          <w:jc w:val="center"/>
        </w:trPr>
        <w:tc>
          <w:tcPr>
            <w:tcW w:w="3249" w:type="dxa"/>
            <w:gridSpan w:val="2"/>
          </w:tcPr>
          <w:p w:rsidR="002914D6" w:rsidRDefault="002914D6" w:rsidP="00AF13CD">
            <w:pPr>
              <w:bidi w:val="0"/>
              <w:jc w:val="right"/>
              <w:rPr>
                <w:rFonts w:ascii="Arial" w:hAnsi="Arial"/>
                <w:b/>
                <w:bCs/>
                <w:noProof w:val="0"/>
                <w:sz w:val="26"/>
                <w:szCs w:val="26"/>
              </w:rPr>
            </w:pPr>
          </w:p>
          <w:sdt>
            <w:sdtPr>
              <w:alias w:val="1180"/>
              <w:tag w:val="1180"/>
              <w:id w:val="-1016538661"/>
              <w:text w:multiLine="1"/>
            </w:sdtPr>
            <w:sdtEndPr/>
            <w:sdtContent>
              <w:p w:rsidR="008C33F3" w:rsidRDefault="00066684" w:rsidP="00AF13CD">
                <w:pPr>
                  <w:bidi w:val="0"/>
                  <w:jc w:val="right"/>
                  <w:rPr>
                    <w:rFonts w:ascii="Arial" w:hAnsi="Arial"/>
                    <w:b/>
                    <w:bCs/>
                    <w:noProof w:val="0"/>
                    <w:sz w:val="26"/>
                    <w:szCs w:val="26"/>
                    <w:rtl/>
                  </w:rPr>
                </w:pPr>
                <w:r>
                  <w:rPr>
                    <w:rFonts w:ascii="Arial" w:hAnsi="Arial"/>
                    <w:b/>
                    <w:bCs/>
                    <w:noProof w:val="0"/>
                    <w:sz w:val="26"/>
                    <w:szCs w:val="26"/>
                    <w:rtl/>
                  </w:rPr>
                  <w:t>תובע</w:t>
                </w:r>
                <w:r w:rsidR="00F8392E">
                  <w:rPr>
                    <w:rFonts w:ascii="Arial" w:hAnsi="Arial" w:hint="cs"/>
                    <w:b/>
                    <w:bCs/>
                    <w:noProof w:val="0"/>
                    <w:sz w:val="26"/>
                    <w:szCs w:val="26"/>
                    <w:rtl/>
                  </w:rPr>
                  <w:t>ת</w:t>
                </w:r>
                <w:r w:rsidR="008A026C">
                  <w:rPr>
                    <w:rFonts w:ascii="Arial" w:hAnsi="Arial" w:hint="cs"/>
                    <w:b/>
                    <w:bCs/>
                    <w:noProof w:val="0"/>
                    <w:sz w:val="26"/>
                    <w:szCs w:val="26"/>
                    <w:rtl/>
                  </w:rPr>
                  <w:t xml:space="preserve"> / נתבעת</w:t>
                </w:r>
              </w:p>
            </w:sdtContent>
          </w:sdt>
        </w:tc>
        <w:tc>
          <w:tcPr>
            <w:tcW w:w="5571" w:type="dxa"/>
          </w:tcPr>
          <w:p w:rsidR="002914D6" w:rsidRDefault="002914D6" w:rsidP="00AF13CD">
            <w:pPr>
              <w:rPr>
                <w:rFonts w:ascii="Arial" w:hAnsi="Arial"/>
                <w:b/>
                <w:bCs/>
                <w:noProof w:val="0"/>
                <w:sz w:val="26"/>
                <w:szCs w:val="26"/>
              </w:rPr>
            </w:pPr>
          </w:p>
          <w:p w:rsidR="00F8392E" w:rsidRPr="00F8392E" w:rsidRDefault="00CF71AC" w:rsidP="008A1CCC">
            <w:pPr>
              <w:rPr>
                <w:noProof w:val="0"/>
                <w:sz w:val="22"/>
                <w:szCs w:val="22"/>
              </w:rPr>
            </w:pPr>
            <w:sdt>
              <w:sdtPr>
                <w:rPr>
                  <w:rtl/>
                </w:rPr>
                <w:alias w:val="1478"/>
                <w:tag w:val="1478"/>
                <w:id w:val="-893967435"/>
                <w:text w:multiLine="1"/>
              </w:sdtPr>
              <w:sdtEndPr/>
              <w:sdtContent>
                <w:r w:rsidR="008A1CCC">
                  <w:rPr>
                    <w:rFonts w:ascii="Arial" w:hAnsi="Arial" w:hint="cs"/>
                    <w:b/>
                    <w:bCs/>
                    <w:noProof w:val="0"/>
                    <w:sz w:val="26"/>
                    <w:szCs w:val="26"/>
                    <w:rtl/>
                  </w:rPr>
                  <w:t>פלונית</w:t>
                </w:r>
                <w:r w:rsidR="008A1CCC">
                  <w:rPr>
                    <w:rtl/>
                  </w:rPr>
                  <w:br/>
                </w:r>
              </w:sdtContent>
            </w:sdt>
            <w:r w:rsidR="00F8392E">
              <w:rPr>
                <w:rFonts w:hint="cs"/>
                <w:sz w:val="22"/>
                <w:szCs w:val="22"/>
                <w:rtl/>
              </w:rPr>
              <w:t>ע"י ב"כ עו"ד אריה לוי</w:t>
            </w:r>
          </w:p>
        </w:tc>
      </w:tr>
      <w:tr w:rsidR="002914D6">
        <w:trPr>
          <w:jc w:val="center"/>
        </w:trPr>
        <w:tc>
          <w:tcPr>
            <w:tcW w:w="8820" w:type="dxa"/>
            <w:gridSpan w:val="3"/>
          </w:tcPr>
          <w:p w:rsidR="002914D6" w:rsidRDefault="002914D6" w:rsidP="00AF13CD">
            <w:pPr>
              <w:rPr>
                <w:rFonts w:ascii="Arial" w:hAnsi="Arial"/>
                <w:b/>
                <w:bCs/>
                <w:noProof w:val="0"/>
                <w:sz w:val="26"/>
                <w:szCs w:val="26"/>
                <w:rtl/>
              </w:rPr>
            </w:pPr>
          </w:p>
          <w:p w:rsidR="002914D6" w:rsidRDefault="00011212" w:rsidP="00AF13CD">
            <w:pPr>
              <w:jc w:val="center"/>
              <w:rPr>
                <w:rFonts w:ascii="Arial" w:hAnsi="Arial"/>
                <w:b/>
                <w:bCs/>
                <w:noProof w:val="0"/>
                <w:sz w:val="26"/>
                <w:szCs w:val="26"/>
              </w:rPr>
            </w:pPr>
            <w:r>
              <w:rPr>
                <w:rFonts w:ascii="Arial" w:hAnsi="Arial"/>
                <w:b/>
                <w:bCs/>
                <w:noProof w:val="0"/>
                <w:sz w:val="26"/>
                <w:szCs w:val="26"/>
                <w:rtl/>
              </w:rPr>
              <w:t>נגד</w:t>
            </w:r>
          </w:p>
        </w:tc>
      </w:tr>
      <w:tr w:rsidR="002914D6">
        <w:trPr>
          <w:jc w:val="center"/>
        </w:trPr>
        <w:tc>
          <w:tcPr>
            <w:tcW w:w="3249" w:type="dxa"/>
            <w:gridSpan w:val="2"/>
          </w:tcPr>
          <w:p w:rsidR="002914D6" w:rsidRDefault="002914D6" w:rsidP="00AF13CD">
            <w:pPr>
              <w:rPr>
                <w:rFonts w:ascii="Arial" w:hAnsi="Arial"/>
                <w:b/>
                <w:bCs/>
                <w:noProof w:val="0"/>
                <w:sz w:val="26"/>
                <w:szCs w:val="26"/>
                <w:rtl/>
              </w:rPr>
            </w:pPr>
          </w:p>
          <w:p w:rsidR="002914D6" w:rsidRDefault="00CF71AC" w:rsidP="00AF13CD">
            <w:pPr>
              <w:rPr>
                <w:rFonts w:ascii="Arial" w:hAnsi="Arial"/>
                <w:b/>
                <w:bCs/>
                <w:noProof w:val="0"/>
                <w:sz w:val="26"/>
                <w:szCs w:val="26"/>
              </w:rPr>
            </w:pPr>
            <w:sdt>
              <w:sdtPr>
                <w:rPr>
                  <w:b/>
                  <w:bCs/>
                  <w:sz w:val="26"/>
                  <w:szCs w:val="26"/>
                  <w:rtl/>
                </w:rPr>
                <w:alias w:val="1184"/>
                <w:tag w:val="1184"/>
                <w:id w:val="-35981914"/>
                <w:text w:multiLine="1"/>
              </w:sdtPr>
              <w:sdtEndPr/>
              <w:sdtContent>
                <w:r w:rsidR="00521467" w:rsidRPr="008A026C">
                  <w:rPr>
                    <w:rFonts w:ascii="Arial" w:hAnsi="Arial"/>
                    <w:b/>
                    <w:bCs/>
                    <w:noProof w:val="0"/>
                    <w:sz w:val="26"/>
                    <w:szCs w:val="26"/>
                    <w:rtl/>
                  </w:rPr>
                  <w:t>נתבע</w:t>
                </w:r>
                <w:r w:rsidR="008A026C" w:rsidRPr="008A026C">
                  <w:rPr>
                    <w:rFonts w:hint="cs"/>
                    <w:b/>
                    <w:bCs/>
                    <w:sz w:val="26"/>
                    <w:szCs w:val="26"/>
                    <w:rtl/>
                  </w:rPr>
                  <w:t xml:space="preserve"> / תובע</w:t>
                </w:r>
              </w:sdtContent>
            </w:sdt>
          </w:p>
        </w:tc>
        <w:tc>
          <w:tcPr>
            <w:tcW w:w="5571" w:type="dxa"/>
          </w:tcPr>
          <w:p w:rsidR="002914D6" w:rsidRDefault="002914D6" w:rsidP="00AF13CD">
            <w:pPr>
              <w:rPr>
                <w:rFonts w:ascii="Arial" w:hAnsi="Arial"/>
                <w:b/>
                <w:bCs/>
                <w:noProof w:val="0"/>
                <w:sz w:val="26"/>
                <w:szCs w:val="26"/>
                <w:rtl/>
              </w:rPr>
            </w:pPr>
          </w:p>
          <w:p w:rsidR="002914D6" w:rsidRDefault="00CF71AC" w:rsidP="008A1CCC">
            <w:pPr>
              <w:rPr>
                <w:rtl/>
              </w:rPr>
            </w:pPr>
            <w:sdt>
              <w:sdtPr>
                <w:rPr>
                  <w:rtl/>
                </w:rPr>
                <w:alias w:val="1486"/>
                <w:tag w:val="1486"/>
                <w:id w:val="-734459171"/>
                <w:text w:multiLine="1"/>
              </w:sdtPr>
              <w:sdtEndPr/>
              <w:sdtContent>
                <w:r w:rsidR="008A1CCC">
                  <w:rPr>
                    <w:rFonts w:ascii="Arial" w:hAnsi="Arial" w:hint="cs"/>
                    <w:b/>
                    <w:bCs/>
                    <w:noProof w:val="0"/>
                    <w:sz w:val="26"/>
                    <w:szCs w:val="26"/>
                    <w:rtl/>
                  </w:rPr>
                  <w:t>אלמוני</w:t>
                </w:r>
              </w:sdtContent>
            </w:sdt>
          </w:p>
          <w:p w:rsidR="00F8392E" w:rsidRPr="00F8392E" w:rsidRDefault="00F8392E" w:rsidP="00AF13CD">
            <w:pPr>
              <w:rPr>
                <w:noProof w:val="0"/>
                <w:sz w:val="22"/>
                <w:szCs w:val="22"/>
                <w:rtl/>
              </w:rPr>
            </w:pPr>
            <w:r>
              <w:rPr>
                <w:rFonts w:hint="cs"/>
                <w:sz w:val="22"/>
                <w:szCs w:val="22"/>
                <w:rtl/>
              </w:rPr>
              <w:t>ע"י ב"כ עו"ד מוטי ישר</w:t>
            </w:r>
          </w:p>
        </w:tc>
      </w:tr>
      <w:tr w:rsidR="00F03998" w:rsidTr="00260701">
        <w:trPr>
          <w:jc w:val="center"/>
        </w:trPr>
        <w:tc>
          <w:tcPr>
            <w:tcW w:w="8820" w:type="dxa"/>
            <w:gridSpan w:val="3"/>
          </w:tcPr>
          <w:p w:rsidR="008C33F3" w:rsidRDefault="008C33F3" w:rsidP="00AF13CD">
            <w:pPr>
              <w:rPr>
                <w:b/>
                <w:bCs/>
                <w:sz w:val="26"/>
                <w:szCs w:val="26"/>
                <w:rtl/>
              </w:rPr>
            </w:pPr>
          </w:p>
          <w:p w:rsidR="00675A9E" w:rsidRPr="00F8392E" w:rsidRDefault="00675A9E" w:rsidP="00AF13CD">
            <w:pPr>
              <w:rPr>
                <w:b/>
                <w:bCs/>
                <w:sz w:val="26"/>
                <w:szCs w:val="26"/>
              </w:rPr>
            </w:pPr>
          </w:p>
          <w:p w:rsidR="00675A9E" w:rsidRDefault="00F8392E" w:rsidP="0063296F">
            <w:pPr>
              <w:rPr>
                <w:rFonts w:ascii="Arial" w:hAnsi="Arial"/>
                <w:b/>
                <w:bCs/>
                <w:noProof w:val="0"/>
                <w:sz w:val="26"/>
                <w:szCs w:val="26"/>
                <w:rtl/>
              </w:rPr>
            </w:pPr>
            <w:r>
              <w:rPr>
                <w:rFonts w:ascii="Arial" w:hAnsi="Arial" w:hint="cs"/>
                <w:b/>
                <w:bCs/>
                <w:noProof w:val="0"/>
                <w:sz w:val="26"/>
                <w:szCs w:val="26"/>
                <w:rtl/>
              </w:rPr>
              <w:t xml:space="preserve">בעניין הקטין   </w:t>
            </w:r>
            <w:r w:rsidR="008A1CCC">
              <w:rPr>
                <w:rFonts w:ascii="Arial" w:hAnsi="Arial"/>
                <w:b/>
                <w:bCs/>
                <w:noProof w:val="0"/>
                <w:sz w:val="26"/>
                <w:szCs w:val="26"/>
              </w:rPr>
              <w:t>A</w:t>
            </w:r>
            <w:r w:rsidR="008A1CCC">
              <w:rPr>
                <w:rFonts w:ascii="Arial" w:hAnsi="Arial" w:hint="cs"/>
                <w:b/>
                <w:bCs/>
                <w:noProof w:val="0"/>
                <w:sz w:val="26"/>
                <w:szCs w:val="26"/>
                <w:rtl/>
              </w:rPr>
              <w:t xml:space="preserve"> </w:t>
            </w:r>
          </w:p>
        </w:tc>
      </w:tr>
      <w:tr w:rsidR="00F03998">
        <w:trPr>
          <w:jc w:val="center"/>
        </w:trPr>
        <w:tc>
          <w:tcPr>
            <w:tcW w:w="8820" w:type="dxa"/>
            <w:gridSpan w:val="3"/>
          </w:tcPr>
          <w:p w:rsidR="00F03998" w:rsidRDefault="00F03998" w:rsidP="00D82AC4">
            <w:pPr>
              <w:bidi w:val="0"/>
              <w:spacing w:line="360" w:lineRule="auto"/>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rsidP="00D82AC4">
      <w:pPr>
        <w:spacing w:line="360" w:lineRule="auto"/>
        <w:jc w:val="both"/>
        <w:rPr>
          <w:rFonts w:ascii="Arial" w:hAnsi="Arial"/>
          <w:noProof w:val="0"/>
          <w:rtl/>
        </w:rPr>
      </w:pPr>
    </w:p>
    <w:p w:rsidR="00FA30E7" w:rsidRDefault="00F8392E" w:rsidP="00D82AC4">
      <w:pPr>
        <w:spacing w:line="360" w:lineRule="auto"/>
        <w:jc w:val="both"/>
        <w:rPr>
          <w:rFonts w:ascii="Arial" w:hAnsi="Arial"/>
          <w:noProof w:val="0"/>
          <w:rtl/>
        </w:rPr>
      </w:pPr>
      <w:r w:rsidRPr="00FA30E7">
        <w:rPr>
          <w:rFonts w:ascii="Arial" w:hAnsi="Arial" w:hint="cs"/>
          <w:noProof w:val="0"/>
          <w:rtl/>
        </w:rPr>
        <w:t>לפני שלוש תביעות שהגישו הצדדים זה כנגד זו בעניינו של בנם הקטין</w:t>
      </w:r>
      <w:r w:rsidR="008A026C" w:rsidRPr="00FA30E7">
        <w:rPr>
          <w:rFonts w:ascii="Arial" w:hAnsi="Arial" w:hint="cs"/>
          <w:noProof w:val="0"/>
          <w:rtl/>
        </w:rPr>
        <w:t xml:space="preserve"> ואשר נדונו במאוחד</w:t>
      </w:r>
      <w:r w:rsidRPr="00FA30E7">
        <w:rPr>
          <w:rFonts w:ascii="Arial" w:hAnsi="Arial" w:hint="cs"/>
          <w:noProof w:val="0"/>
          <w:rtl/>
        </w:rPr>
        <w:t>. לצורך הנוחות ייקראו ה</w:t>
      </w:r>
      <w:r w:rsidR="00675A9E">
        <w:rPr>
          <w:rFonts w:ascii="Arial" w:hAnsi="Arial" w:hint="cs"/>
          <w:noProof w:val="0"/>
          <w:rtl/>
        </w:rPr>
        <w:t>צדדי</w:t>
      </w:r>
      <w:r w:rsidRPr="00FA30E7">
        <w:rPr>
          <w:rFonts w:ascii="Arial" w:hAnsi="Arial" w:hint="cs"/>
          <w:noProof w:val="0"/>
          <w:rtl/>
        </w:rPr>
        <w:t xml:space="preserve">ם להלן: האם והאב. </w:t>
      </w:r>
    </w:p>
    <w:p w:rsidR="006B717B" w:rsidRDefault="006B717B" w:rsidP="00D82AC4">
      <w:pPr>
        <w:spacing w:line="360" w:lineRule="auto"/>
        <w:jc w:val="both"/>
        <w:rPr>
          <w:rFonts w:ascii="Arial" w:hAnsi="Arial"/>
          <w:b/>
          <w:bCs/>
          <w:noProof w:val="0"/>
          <w:u w:val="single"/>
          <w:rtl/>
        </w:rPr>
      </w:pPr>
    </w:p>
    <w:p w:rsidR="006B717B" w:rsidRPr="00FA30E7" w:rsidRDefault="006B717B" w:rsidP="00D82AC4">
      <w:pPr>
        <w:spacing w:line="360" w:lineRule="auto"/>
        <w:jc w:val="both"/>
        <w:rPr>
          <w:rFonts w:ascii="Arial" w:hAnsi="Arial"/>
          <w:noProof w:val="0"/>
        </w:rPr>
      </w:pPr>
      <w:r w:rsidRPr="006B717B">
        <w:rPr>
          <w:rFonts w:ascii="Arial" w:hAnsi="Arial" w:hint="cs"/>
          <w:b/>
          <w:bCs/>
          <w:noProof w:val="0"/>
          <w:u w:val="single"/>
          <w:rtl/>
        </w:rPr>
        <w:t>הרקע הצריך לעניין</w:t>
      </w:r>
      <w:r>
        <w:rPr>
          <w:rFonts w:ascii="Arial" w:hAnsi="Arial" w:hint="cs"/>
          <w:noProof w:val="0"/>
          <w:rtl/>
        </w:rPr>
        <w:t>:</w:t>
      </w:r>
    </w:p>
    <w:p w:rsidR="008A026C" w:rsidRDefault="008A026C" w:rsidP="00D82AC4">
      <w:pPr>
        <w:spacing w:line="360" w:lineRule="auto"/>
        <w:ind w:left="360"/>
        <w:jc w:val="both"/>
        <w:rPr>
          <w:rFonts w:ascii="Arial" w:hAnsi="Arial"/>
          <w:noProof w:val="0"/>
          <w:rtl/>
        </w:rPr>
      </w:pPr>
    </w:p>
    <w:p w:rsidR="00FA30E7" w:rsidRDefault="008A026C" w:rsidP="008A1CCC">
      <w:pPr>
        <w:pStyle w:val="ad"/>
        <w:numPr>
          <w:ilvl w:val="0"/>
          <w:numId w:val="1"/>
        </w:numPr>
        <w:spacing w:line="360" w:lineRule="auto"/>
        <w:jc w:val="both"/>
        <w:rPr>
          <w:rFonts w:ascii="Arial" w:hAnsi="Arial"/>
          <w:noProof w:val="0"/>
        </w:rPr>
      </w:pPr>
      <w:r>
        <w:rPr>
          <w:rFonts w:ascii="Arial" w:hAnsi="Arial" w:hint="cs"/>
          <w:noProof w:val="0"/>
          <w:rtl/>
        </w:rPr>
        <w:t>הצדדים נישאו זל"ז ב</w:t>
      </w:r>
      <w:r w:rsidR="00450C2C">
        <w:rPr>
          <w:rFonts w:ascii="Arial" w:hAnsi="Arial" w:hint="cs"/>
          <w:noProof w:val="0"/>
          <w:rtl/>
        </w:rPr>
        <w:t>יום 27.5.21 ב</w:t>
      </w:r>
      <w:r w:rsidR="004827F6">
        <w:rPr>
          <w:rFonts w:ascii="Arial" w:hAnsi="Arial" w:hint="cs"/>
          <w:noProof w:val="0"/>
          <w:rtl/>
        </w:rPr>
        <w:t>נישואין פרטיים</w:t>
      </w:r>
      <w:r w:rsidR="00450C2C">
        <w:rPr>
          <w:rFonts w:ascii="Arial" w:hAnsi="Arial" w:hint="cs"/>
          <w:noProof w:val="0"/>
          <w:rtl/>
        </w:rPr>
        <w:t xml:space="preserve"> וב</w:t>
      </w:r>
      <w:r>
        <w:rPr>
          <w:rFonts w:ascii="Arial" w:hAnsi="Arial" w:hint="cs"/>
          <w:noProof w:val="0"/>
          <w:rtl/>
        </w:rPr>
        <w:t xml:space="preserve">יום 6.1.22 </w:t>
      </w:r>
      <w:r w:rsidR="00450C2C">
        <w:rPr>
          <w:rFonts w:ascii="Arial" w:hAnsi="Arial" w:hint="cs"/>
          <w:noProof w:val="0"/>
          <w:rtl/>
        </w:rPr>
        <w:t xml:space="preserve">נולד להם </w:t>
      </w:r>
      <w:r w:rsidR="00450C2C">
        <w:rPr>
          <w:rtl/>
        </w:rPr>
        <w:t xml:space="preserve">בנם </w:t>
      </w:r>
      <w:r w:rsidR="008A1CCC">
        <w:rPr>
          <w:rFonts w:hint="cs"/>
        </w:rPr>
        <w:t>A</w:t>
      </w:r>
      <w:r w:rsidR="00450C2C">
        <w:rPr>
          <w:rtl/>
        </w:rPr>
        <w:t xml:space="preserve"> </w:t>
      </w:r>
      <w:r w:rsidR="001D3D49">
        <w:rPr>
          <w:rFonts w:hint="cs"/>
          <w:rtl/>
        </w:rPr>
        <w:t>(</w:t>
      </w:r>
      <w:r w:rsidR="00450C2C">
        <w:rPr>
          <w:rtl/>
        </w:rPr>
        <w:t>ולהלן: "</w:t>
      </w:r>
      <w:r w:rsidR="00450C2C">
        <w:rPr>
          <w:b/>
          <w:bCs/>
          <w:rtl/>
        </w:rPr>
        <w:t>הקטין</w:t>
      </w:r>
      <w:r w:rsidR="00450C2C">
        <w:rPr>
          <w:rtl/>
        </w:rPr>
        <w:t>").</w:t>
      </w:r>
      <w:r>
        <w:rPr>
          <w:rFonts w:ascii="Arial" w:hAnsi="Arial" w:hint="cs"/>
          <w:noProof w:val="0"/>
          <w:rtl/>
        </w:rPr>
        <w:t xml:space="preserve"> </w:t>
      </w:r>
      <w:r w:rsidR="00FA30E7">
        <w:rPr>
          <w:rFonts w:ascii="Arial" w:hAnsi="Arial" w:hint="cs"/>
          <w:noProof w:val="0"/>
          <w:rtl/>
        </w:rPr>
        <w:t>הצדדים נפרדו זמ"ז זמן קצר לאחר ליד</w:t>
      </w:r>
      <w:r w:rsidR="001D3D49">
        <w:rPr>
          <w:rFonts w:ascii="Arial" w:hAnsi="Arial" w:hint="cs"/>
          <w:noProof w:val="0"/>
          <w:rtl/>
        </w:rPr>
        <w:t>ת</w:t>
      </w:r>
      <w:r w:rsidR="00CC083D">
        <w:rPr>
          <w:rFonts w:ascii="Arial" w:hAnsi="Arial" w:hint="cs"/>
          <w:noProof w:val="0"/>
          <w:rtl/>
        </w:rPr>
        <w:t>,</w:t>
      </w:r>
      <w:r w:rsidR="00FA30E7">
        <w:rPr>
          <w:rFonts w:ascii="Arial" w:hAnsi="Arial" w:hint="cs"/>
          <w:noProof w:val="0"/>
          <w:rtl/>
        </w:rPr>
        <w:t xml:space="preserve"> הקטין, בחודש 5/22</w:t>
      </w:r>
      <w:r w:rsidR="00CC083D">
        <w:rPr>
          <w:rFonts w:ascii="Arial" w:hAnsi="Arial" w:hint="cs"/>
          <w:noProof w:val="0"/>
          <w:rtl/>
        </w:rPr>
        <w:t xml:space="preserve">. </w:t>
      </w:r>
      <w:r w:rsidR="00FA30E7">
        <w:rPr>
          <w:rFonts w:ascii="Arial" w:hAnsi="Arial" w:hint="cs"/>
          <w:noProof w:val="0"/>
          <w:rtl/>
        </w:rPr>
        <w:t>ביום 26.1.23 התגרשו</w:t>
      </w:r>
      <w:r w:rsidR="00CC083D">
        <w:rPr>
          <w:rFonts w:ascii="Arial" w:hAnsi="Arial" w:hint="cs"/>
          <w:noProof w:val="0"/>
          <w:rtl/>
        </w:rPr>
        <w:t xml:space="preserve"> הצדדים</w:t>
      </w:r>
      <w:r w:rsidR="00FA30E7">
        <w:rPr>
          <w:rFonts w:ascii="Arial" w:hAnsi="Arial" w:hint="cs"/>
          <w:noProof w:val="0"/>
          <w:rtl/>
        </w:rPr>
        <w:t xml:space="preserve"> בבית דין פרטי בהמשך להסכם </w:t>
      </w:r>
      <w:r w:rsidR="00450C2C">
        <w:rPr>
          <w:rFonts w:ascii="Arial" w:hAnsi="Arial" w:hint="cs"/>
          <w:noProof w:val="0"/>
          <w:rtl/>
        </w:rPr>
        <w:t xml:space="preserve">גירושין </w:t>
      </w:r>
      <w:r w:rsidR="00FA30E7">
        <w:rPr>
          <w:rFonts w:ascii="Arial" w:hAnsi="Arial" w:hint="cs"/>
          <w:noProof w:val="0"/>
          <w:rtl/>
        </w:rPr>
        <w:t xml:space="preserve">מאותו יום בו לא הסדירו דבר פרט להסכמה להתגרש ולתשלום הכתובה וממילא לא נקבעו </w:t>
      </w:r>
      <w:r w:rsidR="00450C2C">
        <w:rPr>
          <w:rFonts w:ascii="Arial" w:hAnsi="Arial" w:hint="cs"/>
          <w:noProof w:val="0"/>
          <w:rtl/>
        </w:rPr>
        <w:t xml:space="preserve">בו </w:t>
      </w:r>
      <w:r w:rsidR="00FA30E7">
        <w:rPr>
          <w:rFonts w:ascii="Arial" w:hAnsi="Arial" w:hint="cs"/>
          <w:noProof w:val="0"/>
          <w:rtl/>
        </w:rPr>
        <w:t>הסדרים בנוגע לקטין.</w:t>
      </w:r>
    </w:p>
    <w:p w:rsidR="00FA30E7" w:rsidRDefault="00FA30E7" w:rsidP="00D82AC4">
      <w:pPr>
        <w:pStyle w:val="ad"/>
        <w:spacing w:line="360" w:lineRule="auto"/>
        <w:jc w:val="both"/>
        <w:rPr>
          <w:rFonts w:ascii="Arial" w:hAnsi="Arial"/>
          <w:noProof w:val="0"/>
        </w:rPr>
      </w:pPr>
    </w:p>
    <w:p w:rsidR="0074178B" w:rsidRPr="00FA30E7" w:rsidRDefault="008A026C" w:rsidP="008A1CCC">
      <w:pPr>
        <w:pStyle w:val="ad"/>
        <w:numPr>
          <w:ilvl w:val="0"/>
          <w:numId w:val="1"/>
        </w:numPr>
        <w:spacing w:line="360" w:lineRule="auto"/>
        <w:jc w:val="both"/>
        <w:rPr>
          <w:rFonts w:ascii="Arial" w:hAnsi="Arial"/>
          <w:noProof w:val="0"/>
        </w:rPr>
      </w:pPr>
      <w:r w:rsidRPr="00FA30E7">
        <w:rPr>
          <w:rFonts w:ascii="Arial" w:hAnsi="Arial" w:hint="cs"/>
          <w:noProof w:val="0"/>
          <w:rtl/>
        </w:rPr>
        <w:t xml:space="preserve">אלו נישואים שניים לשני הצדדים. </w:t>
      </w:r>
      <w:r w:rsidR="00CC083D">
        <w:rPr>
          <w:rFonts w:ascii="Arial" w:hAnsi="Arial" w:hint="cs"/>
          <w:noProof w:val="0"/>
          <w:rtl/>
        </w:rPr>
        <w:t>ה</w:t>
      </w:r>
      <w:r w:rsidRPr="00FA30E7">
        <w:rPr>
          <w:rFonts w:ascii="Arial" w:hAnsi="Arial" w:hint="cs"/>
          <w:noProof w:val="0"/>
          <w:rtl/>
        </w:rPr>
        <w:t xml:space="preserve">אם </w:t>
      </w:r>
      <w:r w:rsidR="00CC083D">
        <w:rPr>
          <w:rFonts w:ascii="Arial" w:hAnsi="Arial" w:hint="cs"/>
          <w:noProof w:val="0"/>
          <w:rtl/>
        </w:rPr>
        <w:t xml:space="preserve">גרושה ולה </w:t>
      </w:r>
      <w:r w:rsidRPr="00FA30E7">
        <w:rPr>
          <w:rFonts w:ascii="Arial" w:hAnsi="Arial" w:hint="cs"/>
          <w:noProof w:val="0"/>
          <w:rtl/>
        </w:rPr>
        <w:t>קטינה מנישואיה הראשונים</w:t>
      </w:r>
      <w:r w:rsidR="00CC083D">
        <w:rPr>
          <w:rFonts w:ascii="Arial" w:hAnsi="Arial" w:hint="cs"/>
          <w:noProof w:val="0"/>
          <w:rtl/>
        </w:rPr>
        <w:t>.</w:t>
      </w:r>
      <w:r w:rsidRPr="00FA30E7">
        <w:rPr>
          <w:rFonts w:ascii="Arial" w:hAnsi="Arial" w:hint="cs"/>
          <w:noProof w:val="0"/>
          <w:rtl/>
        </w:rPr>
        <w:t xml:space="preserve"> האב </w:t>
      </w:r>
      <w:r w:rsidR="00CC083D">
        <w:rPr>
          <w:rFonts w:ascii="Arial" w:hAnsi="Arial" w:hint="cs"/>
          <w:noProof w:val="0"/>
          <w:rtl/>
        </w:rPr>
        <w:t xml:space="preserve">אלמן </w:t>
      </w:r>
      <w:r w:rsidRPr="00FA30E7">
        <w:rPr>
          <w:rFonts w:ascii="Arial" w:hAnsi="Arial" w:hint="cs"/>
          <w:noProof w:val="0"/>
          <w:rtl/>
        </w:rPr>
        <w:t>והוא מגדל</w:t>
      </w:r>
      <w:r w:rsidR="002B2CA6" w:rsidRPr="00FA30E7">
        <w:rPr>
          <w:rFonts w:ascii="Arial" w:hAnsi="Arial" w:hint="cs"/>
          <w:noProof w:val="0"/>
          <w:rtl/>
        </w:rPr>
        <w:t xml:space="preserve"> כהורה יחידני את שלושת ילדיו</w:t>
      </w:r>
      <w:r w:rsidR="00CC083D">
        <w:rPr>
          <w:rFonts w:ascii="Arial" w:hAnsi="Arial" w:hint="cs"/>
          <w:noProof w:val="0"/>
          <w:rtl/>
        </w:rPr>
        <w:t xml:space="preserve"> הקטינים</w:t>
      </w:r>
      <w:r w:rsidR="002B2CA6" w:rsidRPr="00FA30E7">
        <w:rPr>
          <w:rFonts w:ascii="Arial" w:hAnsi="Arial" w:hint="cs"/>
          <w:noProof w:val="0"/>
          <w:rtl/>
        </w:rPr>
        <w:t xml:space="preserve"> מנישואיו הראשונים.</w:t>
      </w:r>
      <w:r w:rsidR="00FA30E7">
        <w:rPr>
          <w:rFonts w:ascii="Arial" w:hAnsi="Arial" w:hint="cs"/>
          <w:noProof w:val="0"/>
          <w:rtl/>
        </w:rPr>
        <w:t xml:space="preserve"> </w:t>
      </w:r>
      <w:r w:rsidR="0074178B" w:rsidRPr="00FA30E7">
        <w:rPr>
          <w:rFonts w:ascii="Arial" w:hAnsi="Arial" w:hint="cs"/>
          <w:noProof w:val="0"/>
          <w:rtl/>
        </w:rPr>
        <w:t xml:space="preserve">קודם לתחילת הקשר, במהלכו ולאחר הפרידה והגירושין התגוררו </w:t>
      </w:r>
      <w:r w:rsidR="00CC083D">
        <w:rPr>
          <w:rFonts w:ascii="Arial" w:hAnsi="Arial" w:hint="cs"/>
          <w:noProof w:val="0"/>
          <w:rtl/>
        </w:rPr>
        <w:t>ה</w:t>
      </w:r>
      <w:r w:rsidR="0074178B" w:rsidRPr="00FA30E7">
        <w:rPr>
          <w:rFonts w:ascii="Arial" w:hAnsi="Arial" w:hint="cs"/>
          <w:noProof w:val="0"/>
          <w:rtl/>
        </w:rPr>
        <w:t>צדדים</w:t>
      </w:r>
      <w:r w:rsidR="00CC083D">
        <w:rPr>
          <w:rFonts w:ascii="Arial" w:hAnsi="Arial" w:hint="cs"/>
          <w:noProof w:val="0"/>
          <w:rtl/>
        </w:rPr>
        <w:t xml:space="preserve"> (ועודם מתגוררים)</w:t>
      </w:r>
      <w:r w:rsidR="00FA30E7">
        <w:rPr>
          <w:rFonts w:ascii="Arial" w:hAnsi="Arial" w:hint="cs"/>
          <w:noProof w:val="0"/>
          <w:rtl/>
        </w:rPr>
        <w:t xml:space="preserve"> עם ילדיהם מנישואיהם הראשונים</w:t>
      </w:r>
      <w:r w:rsidR="0074178B" w:rsidRPr="00FA30E7">
        <w:rPr>
          <w:rFonts w:ascii="Arial" w:hAnsi="Arial" w:hint="cs"/>
          <w:noProof w:val="0"/>
          <w:rtl/>
        </w:rPr>
        <w:t xml:space="preserve"> בישוב </w:t>
      </w:r>
      <w:r w:rsidR="008A1CCC">
        <w:rPr>
          <w:rFonts w:ascii="Arial" w:hAnsi="Arial" w:hint="cs"/>
          <w:noProof w:val="0"/>
        </w:rPr>
        <w:t>X</w:t>
      </w:r>
      <w:r w:rsidR="006B717B">
        <w:rPr>
          <w:rFonts w:ascii="Arial" w:hAnsi="Arial" w:hint="cs"/>
          <w:noProof w:val="0"/>
          <w:rtl/>
        </w:rPr>
        <w:t xml:space="preserve"> (ולהלן: "</w:t>
      </w:r>
      <w:r w:rsidR="006B717B" w:rsidRPr="00CC083D">
        <w:rPr>
          <w:rFonts w:ascii="Arial" w:hAnsi="Arial" w:hint="cs"/>
          <w:b/>
          <w:bCs/>
          <w:noProof w:val="0"/>
          <w:rtl/>
        </w:rPr>
        <w:t>היישוב</w:t>
      </w:r>
      <w:r w:rsidR="006B717B">
        <w:rPr>
          <w:rFonts w:ascii="Arial" w:hAnsi="Arial" w:hint="cs"/>
          <w:noProof w:val="0"/>
          <w:rtl/>
        </w:rPr>
        <w:t>"), בו מתגורר גם בן זוגה הקודם של האם ובו מתגוררים גם בני משפחת רעייתו הקודמת של האב</w:t>
      </w:r>
      <w:r w:rsidR="0074178B" w:rsidRPr="00FA30E7">
        <w:rPr>
          <w:rFonts w:ascii="Arial" w:hAnsi="Arial" w:hint="cs"/>
          <w:noProof w:val="0"/>
          <w:rtl/>
        </w:rPr>
        <w:t xml:space="preserve">. </w:t>
      </w:r>
    </w:p>
    <w:p w:rsidR="0074178B" w:rsidRPr="00FA30E7" w:rsidRDefault="0074178B" w:rsidP="00D82AC4">
      <w:pPr>
        <w:pStyle w:val="ad"/>
        <w:spacing w:line="360" w:lineRule="auto"/>
        <w:rPr>
          <w:rFonts w:ascii="Arial" w:hAnsi="Arial"/>
          <w:noProof w:val="0"/>
          <w:rtl/>
        </w:rPr>
      </w:pPr>
    </w:p>
    <w:p w:rsidR="00FA30E7" w:rsidRDefault="00FA30E7" w:rsidP="00D82AC4">
      <w:pPr>
        <w:pStyle w:val="ad"/>
        <w:numPr>
          <w:ilvl w:val="0"/>
          <w:numId w:val="1"/>
        </w:numPr>
        <w:spacing w:line="360" w:lineRule="auto"/>
        <w:jc w:val="both"/>
        <w:rPr>
          <w:rFonts w:ascii="Arial" w:hAnsi="Arial"/>
          <w:noProof w:val="0"/>
        </w:rPr>
      </w:pPr>
      <w:r>
        <w:rPr>
          <w:rFonts w:ascii="Arial" w:hAnsi="Arial" w:hint="cs"/>
          <w:noProof w:val="0"/>
          <w:rtl/>
        </w:rPr>
        <w:t>ביום 15.3.23 הגיש האב תביעה לצו מניעה שיאסור על האם להעתיק את מקום מגורי הקטין (תלה"מ 33940-03-23) במסגרתה ניתן ביום 2.4.23 צו זמני האוסר על העתקת מקום מגורי הקטין. ביום 20.6.23 הגישה האם תביעה להתיר את העתקת מקום מגורי הקטין לעיר אשדוד או בסמוך לה ולקבוע את דרכי הקשר של הקטין בין הצדדים (תלה"מ 48031-03-23). ביום 6.8.23 הגיש האב תביעה לקביעת משמורת משותפת וחלוקת זמני השהות של הקטין בין הצדדים (תלה"מ 12830-08-23).</w:t>
      </w:r>
    </w:p>
    <w:p w:rsidR="00675A9E" w:rsidRDefault="006B717B" w:rsidP="00D82AC4">
      <w:pPr>
        <w:spacing w:line="360" w:lineRule="auto"/>
        <w:rPr>
          <w:rFonts w:ascii="Arial" w:hAnsi="Arial"/>
          <w:noProof w:val="0"/>
          <w:rtl/>
        </w:rPr>
      </w:pPr>
      <w:r w:rsidRPr="006B717B">
        <w:rPr>
          <w:rFonts w:ascii="Arial" w:hAnsi="Arial" w:hint="cs"/>
          <w:b/>
          <w:bCs/>
          <w:noProof w:val="0"/>
          <w:u w:val="single"/>
          <w:rtl/>
        </w:rPr>
        <w:lastRenderedPageBreak/>
        <w:t>תמצית טענות הצדדים</w:t>
      </w:r>
      <w:r w:rsidRPr="006B717B">
        <w:rPr>
          <w:rFonts w:ascii="Arial" w:hAnsi="Arial" w:hint="cs"/>
          <w:noProof w:val="0"/>
          <w:rtl/>
        </w:rPr>
        <w:t>:</w:t>
      </w:r>
    </w:p>
    <w:p w:rsidR="006B717B" w:rsidRPr="006B717B" w:rsidRDefault="006B717B" w:rsidP="00D82AC4">
      <w:pPr>
        <w:spacing w:line="360" w:lineRule="auto"/>
        <w:rPr>
          <w:rFonts w:ascii="Arial" w:hAnsi="Arial"/>
          <w:noProof w:val="0"/>
          <w:rtl/>
        </w:rPr>
      </w:pPr>
    </w:p>
    <w:p w:rsidR="004D2CAC" w:rsidRPr="004D2CAC" w:rsidRDefault="006B717B" w:rsidP="00D82AC4">
      <w:pPr>
        <w:pStyle w:val="ad"/>
        <w:numPr>
          <w:ilvl w:val="0"/>
          <w:numId w:val="1"/>
        </w:numPr>
        <w:spacing w:line="360" w:lineRule="auto"/>
        <w:jc w:val="both"/>
        <w:rPr>
          <w:rFonts w:asciiTheme="minorHAnsi" w:hAnsiTheme="minorHAnsi"/>
          <w:noProof w:val="0"/>
        </w:rPr>
      </w:pPr>
      <w:r w:rsidRPr="00E306DF">
        <w:rPr>
          <w:rFonts w:ascii="David" w:hAnsi="David" w:hint="cs"/>
          <w:rtl/>
        </w:rPr>
        <w:t>בכתב התביעה להעתק</w:t>
      </w:r>
      <w:r w:rsidR="00A357E0">
        <w:rPr>
          <w:rFonts w:ascii="David" w:hAnsi="David" w:hint="cs"/>
          <w:rtl/>
        </w:rPr>
        <w:t>ת</w:t>
      </w:r>
      <w:r w:rsidRPr="00E306DF">
        <w:rPr>
          <w:rFonts w:ascii="David" w:hAnsi="David" w:hint="cs"/>
          <w:rtl/>
        </w:rPr>
        <w:t xml:space="preserve"> מקום מגורי הקטין טענה </w:t>
      </w:r>
      <w:r w:rsidRPr="00E306DF">
        <w:rPr>
          <w:rFonts w:ascii="David" w:hAnsi="David"/>
          <w:rtl/>
        </w:rPr>
        <w:t xml:space="preserve">האם </w:t>
      </w:r>
      <w:r w:rsidRPr="00E306DF">
        <w:rPr>
          <w:rFonts w:ascii="David" w:hAnsi="David" w:hint="cs"/>
          <w:rtl/>
        </w:rPr>
        <w:t>ש</w:t>
      </w:r>
      <w:r w:rsidRPr="00E306DF">
        <w:rPr>
          <w:rFonts w:ascii="David" w:hAnsi="David"/>
          <w:rtl/>
        </w:rPr>
        <w:t xml:space="preserve">המשך המגורים באותו יישוב אינו מטיב עמה, בין היתר משום שבעקבות סכסוך עם האיש נותק הקשר בינה לבין אחיותיה המתגוררות ביישוב, וכי ביישוב מתגורר גם בן זוגה הקודם ובני משפחת </w:t>
      </w:r>
      <w:r w:rsidR="00E306DF" w:rsidRPr="00E306DF">
        <w:rPr>
          <w:rFonts w:ascii="David" w:hAnsi="David" w:hint="cs"/>
          <w:rtl/>
        </w:rPr>
        <w:t>רעיית</w:t>
      </w:r>
      <w:r w:rsidRPr="00E306DF">
        <w:rPr>
          <w:rFonts w:ascii="David" w:hAnsi="David"/>
          <w:rtl/>
        </w:rPr>
        <w:t>ו הראשו</w:t>
      </w:r>
      <w:r w:rsidR="00E71E25">
        <w:rPr>
          <w:rFonts w:ascii="David" w:hAnsi="David"/>
          <w:rtl/>
        </w:rPr>
        <w:t>נה של האיש, ובאופן שמכביד עליה</w:t>
      </w:r>
      <w:r w:rsidR="00E71E25">
        <w:rPr>
          <w:rFonts w:ascii="David" w:hAnsi="David" w:hint="cs"/>
          <w:rtl/>
        </w:rPr>
        <w:t xml:space="preserve"> ולמעשה אין לה סביבה תומכת ביישוב. </w:t>
      </w:r>
      <w:r w:rsidR="004D2CAC">
        <w:rPr>
          <w:rFonts w:ascii="David" w:hAnsi="David" w:hint="cs"/>
          <w:rtl/>
        </w:rPr>
        <w:t>לדבריה האב מפעיל כלפיה מניפולציות רגשיות ופוגע בפרטיותה. עוד נטען על ידיה שבעיר אשדוד יש לה סביבה תומכת ואפיקי השתכרות גבוהים יותר, וכי שיפור חייה האישיים יטיב באופן ישיר גם עם הקטין.</w:t>
      </w:r>
    </w:p>
    <w:p w:rsidR="006B717B" w:rsidRDefault="004D2CAC" w:rsidP="00D82AC4">
      <w:pPr>
        <w:pStyle w:val="ad"/>
        <w:spacing w:line="360" w:lineRule="auto"/>
        <w:jc w:val="both"/>
        <w:rPr>
          <w:rFonts w:asciiTheme="minorHAnsi" w:hAnsiTheme="minorHAnsi"/>
          <w:noProof w:val="0"/>
        </w:rPr>
      </w:pPr>
      <w:r>
        <w:rPr>
          <w:rFonts w:ascii="David" w:hAnsi="David" w:hint="cs"/>
          <w:rtl/>
        </w:rPr>
        <w:t>עוד נאמר על ידיה</w:t>
      </w:r>
      <w:r w:rsidR="006B717B" w:rsidRPr="00E306DF">
        <w:rPr>
          <w:rFonts w:ascii="David" w:hAnsi="David"/>
          <w:rtl/>
        </w:rPr>
        <w:t xml:space="preserve"> </w:t>
      </w:r>
      <w:r>
        <w:rPr>
          <w:rFonts w:ascii="David" w:hAnsi="David" w:hint="cs"/>
          <w:rtl/>
        </w:rPr>
        <w:t>ש</w:t>
      </w:r>
      <w:r w:rsidR="006B717B" w:rsidRPr="00E306DF">
        <w:rPr>
          <w:rFonts w:ascii="David" w:hAnsi="David"/>
          <w:rtl/>
        </w:rPr>
        <w:t>המעבר לא ייפגע בקשר של הקטין עם ה</w:t>
      </w:r>
      <w:r w:rsidR="00E306DF" w:rsidRPr="00E306DF">
        <w:rPr>
          <w:rFonts w:ascii="David" w:hAnsi="David" w:hint="cs"/>
          <w:rtl/>
        </w:rPr>
        <w:t>אב משום שלמן הפירוד האב בחר שתדירות השהות</w:t>
      </w:r>
      <w:r w:rsidR="00A357E0">
        <w:rPr>
          <w:rFonts w:ascii="David" w:hAnsi="David" w:hint="cs"/>
          <w:rtl/>
        </w:rPr>
        <w:t xml:space="preserve"> של הקטין עמו תהיה מצומצמת</w:t>
      </w:r>
      <w:r w:rsidR="000C41A7">
        <w:rPr>
          <w:rFonts w:ascii="David" w:hAnsi="David" w:hint="cs"/>
          <w:rtl/>
        </w:rPr>
        <w:t xml:space="preserve"> </w:t>
      </w:r>
      <w:r w:rsidR="000C41A7">
        <w:rPr>
          <w:rFonts w:ascii="David" w:hAnsi="David"/>
          <w:rtl/>
        </w:rPr>
        <w:t>–</w:t>
      </w:r>
      <w:r w:rsidR="000C41A7">
        <w:rPr>
          <w:rFonts w:ascii="David" w:hAnsi="David" w:hint="cs"/>
          <w:rtl/>
        </w:rPr>
        <w:t xml:space="preserve"> פעמיים באמצע שבוע לא כולל לינה </w:t>
      </w:r>
      <w:r w:rsidR="00A357E0">
        <w:rPr>
          <w:rFonts w:ascii="David" w:hAnsi="David" w:hint="cs"/>
          <w:rtl/>
        </w:rPr>
        <w:t xml:space="preserve"> (8 שעות בשבוע)</w:t>
      </w:r>
      <w:r w:rsidR="000C41A7">
        <w:rPr>
          <w:rFonts w:ascii="David" w:hAnsi="David" w:hint="cs"/>
          <w:rtl/>
        </w:rPr>
        <w:t xml:space="preserve"> </w:t>
      </w:r>
      <w:r w:rsidR="000C41A7">
        <w:rPr>
          <w:rFonts w:ascii="David" w:hAnsi="David"/>
          <w:rtl/>
        </w:rPr>
        <w:t>–</w:t>
      </w:r>
      <w:r w:rsidR="000C41A7">
        <w:rPr>
          <w:rFonts w:ascii="David" w:hAnsi="David" w:hint="cs"/>
          <w:rtl/>
        </w:rPr>
        <w:t xml:space="preserve"> </w:t>
      </w:r>
      <w:r w:rsidR="00A357E0">
        <w:rPr>
          <w:rFonts w:ascii="David" w:hAnsi="David" w:hint="cs"/>
          <w:rtl/>
        </w:rPr>
        <w:t>ו</w:t>
      </w:r>
      <w:r w:rsidR="000C41A7">
        <w:rPr>
          <w:rFonts w:ascii="David" w:hAnsi="David" w:hint="cs"/>
          <w:rtl/>
        </w:rPr>
        <w:t xml:space="preserve">על כן </w:t>
      </w:r>
      <w:r w:rsidR="00A357E0">
        <w:rPr>
          <w:rFonts w:ascii="David" w:hAnsi="David" w:hint="cs"/>
          <w:rtl/>
        </w:rPr>
        <w:t xml:space="preserve">העתקת מקום מגורי הקטין לא תפגע בקשר ביניהם "תוך </w:t>
      </w:r>
      <w:r w:rsidR="000C41A7">
        <w:rPr>
          <w:rFonts w:ascii="David" w:hAnsi="David" w:hint="cs"/>
          <w:rtl/>
        </w:rPr>
        <w:t>ק</w:t>
      </w:r>
      <w:r w:rsidR="00A357E0">
        <w:rPr>
          <w:rFonts w:ascii="David" w:hAnsi="David" w:hint="cs"/>
          <w:rtl/>
        </w:rPr>
        <w:t>ביעת נטל אחריות הבאת והחזרת הקטין" (סעיף 10). לדבריה האב אף</w:t>
      </w:r>
      <w:r w:rsidR="00E306DF" w:rsidRPr="00E306DF">
        <w:rPr>
          <w:rFonts w:ascii="David" w:hAnsi="David" w:hint="cs"/>
          <w:rtl/>
        </w:rPr>
        <w:t xml:space="preserve"> הביע הסכמה למעבר הקטין להתגורר עמה בעיר אחרת ושאז הש</w:t>
      </w:r>
      <w:r w:rsidR="00A357E0">
        <w:rPr>
          <w:rFonts w:ascii="David" w:hAnsi="David" w:hint="cs"/>
          <w:rtl/>
        </w:rPr>
        <w:t>הות ביניהם תקבע לסופי שבוע בלבד אך מטעמים לא עניינים ושאינם בטובת הקטין שינה מעמדתו</w:t>
      </w:r>
      <w:r>
        <w:rPr>
          <w:rFonts w:ascii="David" w:hAnsi="David" w:hint="cs"/>
          <w:rtl/>
        </w:rPr>
        <w:t>. כן טענה האם שהאב סובל מהתפרצויות כעס ואיבוד שליטה על ילדיו מנישואיו הראשונים ואף בנוכחות הקטין.</w:t>
      </w:r>
    </w:p>
    <w:p w:rsidR="00E46D38" w:rsidRPr="00E306DF" w:rsidRDefault="00E46D38" w:rsidP="00D82AC4">
      <w:pPr>
        <w:pStyle w:val="ad"/>
        <w:spacing w:line="360" w:lineRule="auto"/>
        <w:jc w:val="both"/>
        <w:rPr>
          <w:rFonts w:asciiTheme="minorHAnsi" w:hAnsiTheme="minorHAnsi"/>
          <w:noProof w:val="0"/>
        </w:rPr>
      </w:pPr>
    </w:p>
    <w:p w:rsidR="00B24A82" w:rsidRDefault="000C41A7" w:rsidP="009F1709">
      <w:pPr>
        <w:numPr>
          <w:ilvl w:val="0"/>
          <w:numId w:val="1"/>
        </w:numPr>
        <w:spacing w:line="360" w:lineRule="auto"/>
        <w:jc w:val="both"/>
        <w:rPr>
          <w:rFonts w:asciiTheme="minorHAnsi" w:hAnsiTheme="minorHAnsi"/>
          <w:noProof w:val="0"/>
        </w:rPr>
      </w:pPr>
      <w:r>
        <w:rPr>
          <w:rFonts w:asciiTheme="minorHAnsi" w:hAnsiTheme="minorHAnsi" w:hint="cs"/>
          <w:noProof w:val="0"/>
          <w:rtl/>
        </w:rPr>
        <w:t xml:space="preserve">האב טען לדחיית התביעה </w:t>
      </w:r>
      <w:r w:rsidR="00B24A82" w:rsidRPr="002F4A77">
        <w:rPr>
          <w:rFonts w:asciiTheme="minorHAnsi" w:hAnsiTheme="minorHAnsi" w:hint="cs"/>
          <w:noProof w:val="0"/>
          <w:rtl/>
        </w:rPr>
        <w:t>להעתקת מקום מגורים</w:t>
      </w:r>
      <w:r w:rsidR="009F1709">
        <w:rPr>
          <w:rFonts w:asciiTheme="minorHAnsi" w:hAnsiTheme="minorHAnsi" w:hint="cs"/>
          <w:noProof w:val="0"/>
          <w:rtl/>
        </w:rPr>
        <w:t xml:space="preserve"> ולקביעת זמני שהות נרחבים בינו לבין הקטין</w:t>
      </w:r>
      <w:r>
        <w:rPr>
          <w:rFonts w:asciiTheme="minorHAnsi" w:hAnsiTheme="minorHAnsi" w:hint="cs"/>
          <w:noProof w:val="0"/>
          <w:rtl/>
        </w:rPr>
        <w:t>. לדבריו מאז לידת הקטין ועל אף המחלוקות ביניהם היה ברור ומובן לצדדים ש</w:t>
      </w:r>
      <w:r w:rsidR="00141D4F">
        <w:rPr>
          <w:rFonts w:asciiTheme="minorHAnsi" w:hAnsiTheme="minorHAnsi" w:hint="cs"/>
          <w:noProof w:val="0"/>
          <w:rtl/>
        </w:rPr>
        <w:t>ה</w:t>
      </w:r>
      <w:r w:rsidR="002F4A77">
        <w:rPr>
          <w:rFonts w:asciiTheme="minorHAnsi" w:hAnsiTheme="minorHAnsi" w:hint="cs"/>
          <w:noProof w:val="0"/>
          <w:rtl/>
        </w:rPr>
        <w:t xml:space="preserve">אחריות </w:t>
      </w:r>
      <w:r w:rsidR="00141D4F">
        <w:rPr>
          <w:rFonts w:asciiTheme="minorHAnsi" w:hAnsiTheme="minorHAnsi" w:hint="cs"/>
          <w:noProof w:val="0"/>
          <w:rtl/>
        </w:rPr>
        <w:t>ה</w:t>
      </w:r>
      <w:r w:rsidR="002F4A77">
        <w:rPr>
          <w:rFonts w:asciiTheme="minorHAnsi" w:hAnsiTheme="minorHAnsi" w:hint="cs"/>
          <w:noProof w:val="0"/>
          <w:rtl/>
        </w:rPr>
        <w:t xml:space="preserve">הורית </w:t>
      </w:r>
      <w:r w:rsidR="00141D4F">
        <w:rPr>
          <w:rFonts w:asciiTheme="minorHAnsi" w:hAnsiTheme="minorHAnsi" w:hint="cs"/>
          <w:noProof w:val="0"/>
          <w:rtl/>
        </w:rPr>
        <w:t xml:space="preserve">לקטין </w:t>
      </w:r>
      <w:r w:rsidR="002F4A77">
        <w:rPr>
          <w:rFonts w:asciiTheme="minorHAnsi" w:hAnsiTheme="minorHAnsi" w:hint="cs"/>
          <w:noProof w:val="0"/>
          <w:rtl/>
        </w:rPr>
        <w:t xml:space="preserve">משותפת </w:t>
      </w:r>
      <w:r w:rsidR="00141D4F">
        <w:rPr>
          <w:rFonts w:asciiTheme="minorHAnsi" w:hAnsiTheme="minorHAnsi" w:hint="cs"/>
          <w:noProof w:val="0"/>
          <w:rtl/>
        </w:rPr>
        <w:t xml:space="preserve">לשניהם, </w:t>
      </w:r>
      <w:r w:rsidR="002F4A77">
        <w:rPr>
          <w:rFonts w:asciiTheme="minorHAnsi" w:hAnsiTheme="minorHAnsi" w:hint="cs"/>
          <w:noProof w:val="0"/>
          <w:rtl/>
        </w:rPr>
        <w:t>ו</w:t>
      </w:r>
      <w:r w:rsidR="00141D4F">
        <w:rPr>
          <w:rFonts w:asciiTheme="minorHAnsi" w:hAnsiTheme="minorHAnsi" w:hint="cs"/>
          <w:noProof w:val="0"/>
          <w:rtl/>
        </w:rPr>
        <w:t>הדגיש ש</w:t>
      </w:r>
      <w:r w:rsidR="000A50E7" w:rsidRPr="002F4A77">
        <w:rPr>
          <w:rFonts w:asciiTheme="minorHAnsi" w:hAnsiTheme="minorHAnsi" w:hint="cs"/>
          <w:noProof w:val="0"/>
          <w:rtl/>
        </w:rPr>
        <w:t xml:space="preserve">ילדי כל אחד מהם מנישואיו הראשונים מתגוררים עמו ביישוב וכי </w:t>
      </w:r>
      <w:r w:rsidR="002F4A77">
        <w:rPr>
          <w:rFonts w:asciiTheme="minorHAnsi" w:hAnsiTheme="minorHAnsi" w:hint="cs"/>
          <w:noProof w:val="0"/>
          <w:rtl/>
        </w:rPr>
        <w:t>האם מבקשת לשנות את הסטטוס קוו. לדבריו האם התנגדה לבקשתו שהקטין ישהה עמו פעמיים בשבוע כולל לינה על מנת למנוע את הרחבת זמני השהות עמו כדי לשרת את תביעתה ולהציג מצג של זמני שהות מצומצמי</w:t>
      </w:r>
      <w:r w:rsidR="002F4A77">
        <w:rPr>
          <w:rFonts w:asciiTheme="minorHAnsi" w:hAnsiTheme="minorHAnsi" w:hint="eastAsia"/>
          <w:noProof w:val="0"/>
          <w:rtl/>
        </w:rPr>
        <w:t>ם</w:t>
      </w:r>
      <w:r w:rsidR="002F4A77">
        <w:rPr>
          <w:rFonts w:asciiTheme="minorHAnsi" w:hAnsiTheme="minorHAnsi" w:hint="cs"/>
          <w:noProof w:val="0"/>
          <w:rtl/>
        </w:rPr>
        <w:t xml:space="preserve">. </w:t>
      </w:r>
      <w:r w:rsidR="00141D4F">
        <w:rPr>
          <w:rFonts w:asciiTheme="minorHAnsi" w:hAnsiTheme="minorHAnsi" w:hint="cs"/>
          <w:noProof w:val="0"/>
          <w:rtl/>
        </w:rPr>
        <w:t>לדבריו האם חסמה כל תקשורת עמה על מנת להרחיקו מהקטין והתנהלותה מגבירה את החשש שאם תותר העתקת מקום המגורים כמבוקשה תנתק את הקטין מ</w:t>
      </w:r>
      <w:r w:rsidR="009F1709">
        <w:rPr>
          <w:rFonts w:asciiTheme="minorHAnsi" w:hAnsiTheme="minorHAnsi" w:hint="cs"/>
          <w:noProof w:val="0"/>
          <w:rtl/>
        </w:rPr>
        <w:t>מנו</w:t>
      </w:r>
      <w:r w:rsidR="00141D4F">
        <w:rPr>
          <w:rFonts w:asciiTheme="minorHAnsi" w:hAnsiTheme="minorHAnsi" w:hint="cs"/>
          <w:noProof w:val="0"/>
          <w:rtl/>
        </w:rPr>
        <w:t xml:space="preserve"> ומאחיו. </w:t>
      </w:r>
      <w:r w:rsidR="002F4A77">
        <w:rPr>
          <w:rFonts w:asciiTheme="minorHAnsi" w:hAnsiTheme="minorHAnsi" w:hint="cs"/>
          <w:noProof w:val="0"/>
          <w:rtl/>
        </w:rPr>
        <w:t xml:space="preserve">האב כפר </w:t>
      </w:r>
      <w:r w:rsidR="00141D4F">
        <w:rPr>
          <w:rFonts w:asciiTheme="minorHAnsi" w:hAnsiTheme="minorHAnsi" w:hint="cs"/>
          <w:noProof w:val="0"/>
          <w:rtl/>
        </w:rPr>
        <w:t xml:space="preserve">גם </w:t>
      </w:r>
      <w:r w:rsidR="002F4A77">
        <w:rPr>
          <w:rFonts w:asciiTheme="minorHAnsi" w:hAnsiTheme="minorHAnsi" w:hint="cs"/>
          <w:noProof w:val="0"/>
          <w:rtl/>
        </w:rPr>
        <w:t xml:space="preserve">בכל טענות האם לפגיעה בפרטיותה או בהפעלת מניפולציות רגשיות כלפיה וטען כי ההיפך הוא הנכון (סעיף 40). </w:t>
      </w:r>
      <w:r>
        <w:rPr>
          <w:rFonts w:asciiTheme="minorHAnsi" w:hAnsiTheme="minorHAnsi" w:hint="cs"/>
          <w:noProof w:val="0"/>
          <w:rtl/>
        </w:rPr>
        <w:t xml:space="preserve">כן טען האב שלאם סביבה תומכת ביישוב </w:t>
      </w:r>
      <w:r>
        <w:rPr>
          <w:rFonts w:asciiTheme="minorHAnsi" w:hAnsiTheme="minorHAnsi"/>
          <w:noProof w:val="0"/>
          <w:rtl/>
        </w:rPr>
        <w:t>–</w:t>
      </w:r>
      <w:r>
        <w:rPr>
          <w:rFonts w:asciiTheme="minorHAnsi" w:hAnsiTheme="minorHAnsi" w:hint="cs"/>
          <w:noProof w:val="0"/>
          <w:rtl/>
        </w:rPr>
        <w:t xml:space="preserve"> אח ואחיות המתגוררים ביישוב וכן הורים המתגוררים בסמיכות ליישוב - וכי אין כל עדיפות בס</w:t>
      </w:r>
      <w:r w:rsidR="00E42B6C">
        <w:rPr>
          <w:rFonts w:asciiTheme="minorHAnsi" w:hAnsiTheme="minorHAnsi" w:hint="cs"/>
          <w:noProof w:val="0"/>
          <w:rtl/>
        </w:rPr>
        <w:t>ב</w:t>
      </w:r>
      <w:r>
        <w:rPr>
          <w:rFonts w:asciiTheme="minorHAnsi" w:hAnsiTheme="minorHAnsi" w:hint="cs"/>
          <w:noProof w:val="0"/>
          <w:rtl/>
        </w:rPr>
        <w:t>יבה תומכת נטענת באשדוד.</w:t>
      </w:r>
    </w:p>
    <w:p w:rsidR="009F1709" w:rsidRDefault="009F1709" w:rsidP="00D82AC4">
      <w:pPr>
        <w:spacing w:line="360" w:lineRule="auto"/>
        <w:jc w:val="both"/>
        <w:rPr>
          <w:rFonts w:asciiTheme="minorHAnsi" w:hAnsiTheme="minorHAnsi"/>
          <w:b/>
          <w:bCs/>
          <w:noProof w:val="0"/>
          <w:u w:val="single"/>
          <w:rtl/>
        </w:rPr>
      </w:pPr>
    </w:p>
    <w:p w:rsidR="006B717B" w:rsidRPr="006B717B" w:rsidRDefault="006B717B" w:rsidP="00D82AC4">
      <w:pPr>
        <w:spacing w:line="360" w:lineRule="auto"/>
        <w:jc w:val="both"/>
        <w:rPr>
          <w:rFonts w:asciiTheme="minorHAnsi" w:hAnsiTheme="minorHAnsi"/>
          <w:noProof w:val="0"/>
        </w:rPr>
      </w:pPr>
      <w:r w:rsidRPr="006B717B">
        <w:rPr>
          <w:rFonts w:asciiTheme="minorHAnsi" w:hAnsiTheme="minorHAnsi" w:hint="cs"/>
          <w:b/>
          <w:bCs/>
          <w:noProof w:val="0"/>
          <w:u w:val="single"/>
          <w:rtl/>
        </w:rPr>
        <w:t>דיון והכרעה</w:t>
      </w:r>
      <w:r>
        <w:rPr>
          <w:rFonts w:asciiTheme="minorHAnsi" w:hAnsiTheme="minorHAnsi" w:hint="cs"/>
          <w:noProof w:val="0"/>
          <w:rtl/>
        </w:rPr>
        <w:t>:</w:t>
      </w:r>
    </w:p>
    <w:p w:rsidR="009F1709" w:rsidRPr="009F1709" w:rsidRDefault="009F1709" w:rsidP="009F1709">
      <w:pPr>
        <w:spacing w:line="360" w:lineRule="auto"/>
        <w:ind w:left="720"/>
        <w:jc w:val="both"/>
        <w:rPr>
          <w:rFonts w:asciiTheme="minorHAnsi" w:hAnsiTheme="minorHAnsi"/>
          <w:noProof w:val="0"/>
        </w:rPr>
      </w:pPr>
    </w:p>
    <w:p w:rsidR="00141D4F" w:rsidRPr="00141D4F" w:rsidRDefault="000D05F2" w:rsidP="00D82AC4">
      <w:pPr>
        <w:numPr>
          <w:ilvl w:val="0"/>
          <w:numId w:val="1"/>
        </w:numPr>
        <w:spacing w:line="360" w:lineRule="auto"/>
        <w:jc w:val="both"/>
        <w:rPr>
          <w:rFonts w:asciiTheme="minorHAnsi" w:hAnsiTheme="minorHAnsi"/>
          <w:noProof w:val="0"/>
        </w:rPr>
      </w:pPr>
      <w:r>
        <w:rPr>
          <w:rtl/>
        </w:rPr>
        <w:t xml:space="preserve">העקרון המנחה את בית המשפט בבואו לדון בשאלות הכרוכות בסגויות הנוגעות לקטין הוא עקרון טובת הילד שזכה לבכורה במשפט הישראלי ואשר מפניו נסוגים כל העקרונות האחרים. </w:t>
      </w:r>
    </w:p>
    <w:p w:rsidR="000D05F2" w:rsidRDefault="000D05F2" w:rsidP="009F1709">
      <w:pPr>
        <w:spacing w:line="360" w:lineRule="auto"/>
        <w:ind w:left="720"/>
        <w:jc w:val="both"/>
        <w:rPr>
          <w:rFonts w:asciiTheme="minorHAnsi" w:hAnsiTheme="minorHAnsi"/>
          <w:noProof w:val="0"/>
        </w:rPr>
      </w:pPr>
      <w:r>
        <w:rPr>
          <w:rtl/>
        </w:rPr>
        <w:lastRenderedPageBreak/>
        <w:t>בית המשפט הנדרש לסוגיות הכרוכות בעניינו של קטין צריך לשקול כל מקרה לנסיבותיו ולהכריע ביחס לטובת הילד הספציפי אשר בעניינו הוא דן, מהי טובתו הקונקרטית</w:t>
      </w:r>
      <w:r>
        <w:rPr>
          <w:rtl/>
          <w:lang w:eastAsia="he-IL"/>
        </w:rPr>
        <w:t xml:space="preserve"> [ראו בג"ץ 5227/97 </w:t>
      </w:r>
      <w:r>
        <w:rPr>
          <w:b/>
          <w:bCs/>
          <w:rtl/>
          <w:lang w:eastAsia="he-IL"/>
        </w:rPr>
        <w:t>דויד נ' בית-הדין הרבני הגדול בירושלים</w:t>
      </w:r>
      <w:r>
        <w:rPr>
          <w:rtl/>
          <w:lang w:eastAsia="he-IL"/>
        </w:rPr>
        <w:t xml:space="preserve"> פ"ד נה (1) 453 (1998)]. </w:t>
      </w:r>
      <w:r>
        <w:rPr>
          <w:rtl/>
        </w:rPr>
        <w:t xml:space="preserve">לצורך </w:t>
      </w:r>
      <w:r w:rsidR="009F1709">
        <w:rPr>
          <w:rFonts w:hint="cs"/>
          <w:rtl/>
        </w:rPr>
        <w:t>כך</w:t>
      </w:r>
      <w:r>
        <w:rPr>
          <w:rtl/>
        </w:rPr>
        <w:t xml:space="preserve"> נעזר בית המשפט בחוות דעת מומחה אשר מסייעת </w:t>
      </w:r>
      <w:r w:rsidR="009F1709">
        <w:rPr>
          <w:rFonts w:hint="cs"/>
          <w:rtl/>
        </w:rPr>
        <w:t>לו</w:t>
      </w:r>
      <w:r>
        <w:rPr>
          <w:rtl/>
        </w:rPr>
        <w:t xml:space="preserve"> לצקת תוכן במושג "טובת הילד"</w:t>
      </w:r>
      <w:r w:rsidR="009F1709">
        <w:rPr>
          <w:rFonts w:hint="cs"/>
          <w:rtl/>
        </w:rPr>
        <w:t xml:space="preserve"> הקונקרטי</w:t>
      </w:r>
      <w:r>
        <w:rPr>
          <w:rtl/>
        </w:rPr>
        <w:t>. תסקיר עו"ס לסדרי דין כמוהו כחוות דעת מומחה.</w:t>
      </w:r>
    </w:p>
    <w:p w:rsidR="0074178B" w:rsidRDefault="0074178B" w:rsidP="00D82AC4">
      <w:pPr>
        <w:pStyle w:val="ad"/>
        <w:spacing w:line="360" w:lineRule="auto"/>
        <w:jc w:val="both"/>
        <w:rPr>
          <w:rFonts w:ascii="Arial" w:hAnsi="Arial"/>
          <w:noProof w:val="0"/>
        </w:rPr>
      </w:pPr>
    </w:p>
    <w:p w:rsidR="008A026C" w:rsidRDefault="000D05F2" w:rsidP="009F1709">
      <w:pPr>
        <w:pStyle w:val="ad"/>
        <w:numPr>
          <w:ilvl w:val="0"/>
          <w:numId w:val="1"/>
        </w:numPr>
        <w:spacing w:line="360" w:lineRule="auto"/>
        <w:jc w:val="both"/>
        <w:rPr>
          <w:rFonts w:ascii="Arial" w:hAnsi="Arial"/>
          <w:noProof w:val="0"/>
        </w:rPr>
      </w:pPr>
      <w:r>
        <w:rPr>
          <w:rFonts w:ascii="Arial" w:hAnsi="Arial" w:hint="cs"/>
          <w:noProof w:val="0"/>
          <w:rtl/>
        </w:rPr>
        <w:t xml:space="preserve">היות וטובת הקטין היא במרכז ההליכים שלפני הנוגעים לענייניו הוזמן תסקיר עו"ס סדרי דין לבחון את טובתו. </w:t>
      </w:r>
      <w:r w:rsidR="00FA30E7">
        <w:rPr>
          <w:rFonts w:ascii="Arial" w:hAnsi="Arial" w:hint="cs"/>
          <w:noProof w:val="0"/>
          <w:rtl/>
        </w:rPr>
        <w:t xml:space="preserve">בתסקיר מיום 19.10.23 המליצה העו"ס לסדרי דין על קביעת אחריות הורית משותפת וחלוקת זמני </w:t>
      </w:r>
      <w:r w:rsidR="00A76B3C">
        <w:rPr>
          <w:rFonts w:ascii="Arial" w:hAnsi="Arial" w:hint="cs"/>
          <w:noProof w:val="0"/>
          <w:rtl/>
        </w:rPr>
        <w:t xml:space="preserve">השהות של הקטין בין הצדדים שיורחבו </w:t>
      </w:r>
      <w:r w:rsidR="003523D7">
        <w:rPr>
          <w:rFonts w:ascii="Arial" w:hAnsi="Arial" w:hint="cs"/>
          <w:noProof w:val="0"/>
          <w:rtl/>
        </w:rPr>
        <w:t>בתוך שלושה חודשים</w:t>
      </w:r>
      <w:r w:rsidR="00A76B3C">
        <w:rPr>
          <w:rFonts w:ascii="Arial" w:hAnsi="Arial" w:hint="cs"/>
          <w:noProof w:val="0"/>
          <w:rtl/>
        </w:rPr>
        <w:t xml:space="preserve"> </w:t>
      </w:r>
      <w:r w:rsidR="003523D7">
        <w:rPr>
          <w:rFonts w:ascii="Arial" w:hAnsi="Arial" w:hint="cs"/>
          <w:noProof w:val="0"/>
          <w:rtl/>
        </w:rPr>
        <w:t>כך</w:t>
      </w:r>
      <w:r w:rsidR="00A76B3C">
        <w:rPr>
          <w:rFonts w:ascii="Arial" w:hAnsi="Arial" w:hint="cs"/>
          <w:noProof w:val="0"/>
          <w:rtl/>
        </w:rPr>
        <w:t xml:space="preserve"> שישהה ע</w:t>
      </w:r>
      <w:r w:rsidR="009F1709">
        <w:rPr>
          <w:rFonts w:ascii="Arial" w:hAnsi="Arial" w:hint="cs"/>
          <w:noProof w:val="0"/>
          <w:rtl/>
        </w:rPr>
        <w:t>ם האב</w:t>
      </w:r>
      <w:r w:rsidR="00A76B3C">
        <w:rPr>
          <w:rFonts w:ascii="Arial" w:hAnsi="Arial" w:hint="cs"/>
          <w:noProof w:val="0"/>
          <w:rtl/>
        </w:rPr>
        <w:t xml:space="preserve"> פעם אחת באמצע שבוע כולל לינה, פעם אחת באמצע שבוע לא כולל לינה וכן בכל סוף שבוע שני ללא לינה במוצ"ש. אשר לסוגיית העתקת מקום מגורי הקטין המליצה העו"ס: "אנו ממליצים שהקטין לא יעבור דירה למרחק גדול מהאב אשר ישפיע על איכות הקשר ביניהם. ניתן לאפשר מעבר ליישוב או עיר סמוכה ובלבד שיישמר הקשר של האב והקטין לא פחות משני מפגשים בשבוע".</w:t>
      </w:r>
    </w:p>
    <w:p w:rsidR="00A76B3C" w:rsidRPr="00A76B3C" w:rsidRDefault="00A76B3C" w:rsidP="00D82AC4">
      <w:pPr>
        <w:pStyle w:val="ad"/>
        <w:spacing w:line="360" w:lineRule="auto"/>
        <w:rPr>
          <w:rFonts w:ascii="Arial" w:hAnsi="Arial"/>
          <w:noProof w:val="0"/>
          <w:rtl/>
        </w:rPr>
      </w:pPr>
    </w:p>
    <w:p w:rsidR="00A76B3C" w:rsidRDefault="00141D4F" w:rsidP="0063296F">
      <w:pPr>
        <w:pStyle w:val="ad"/>
        <w:numPr>
          <w:ilvl w:val="0"/>
          <w:numId w:val="1"/>
        </w:numPr>
        <w:spacing w:line="360" w:lineRule="auto"/>
        <w:jc w:val="both"/>
        <w:rPr>
          <w:rFonts w:ascii="Arial" w:hAnsi="Arial"/>
          <w:noProof w:val="0"/>
        </w:rPr>
      </w:pPr>
      <w:r>
        <w:rPr>
          <w:rFonts w:ascii="Arial" w:hAnsi="Arial" w:hint="cs"/>
          <w:noProof w:val="0"/>
          <w:rtl/>
        </w:rPr>
        <w:t xml:space="preserve">האם </w:t>
      </w:r>
      <w:r w:rsidR="00A76B3C">
        <w:rPr>
          <w:rFonts w:ascii="Arial" w:hAnsi="Arial" w:hint="cs"/>
          <w:noProof w:val="0"/>
          <w:rtl/>
        </w:rPr>
        <w:t>לא השלימה עם מסקנות התסקיר ולבקשתה התקיים דיון בהשתתפות העו"ס</w:t>
      </w:r>
      <w:r w:rsidR="005D34D3">
        <w:rPr>
          <w:rFonts w:ascii="Arial" w:hAnsi="Arial" w:hint="cs"/>
          <w:noProof w:val="0"/>
          <w:rtl/>
        </w:rPr>
        <w:t xml:space="preserve"> ביום 9.6.24 בו נחקרו גם הצדדים על תצהיריהם וסיכמו את טענותיהם.</w:t>
      </w:r>
      <w:r w:rsidR="00A76B3C">
        <w:rPr>
          <w:rFonts w:ascii="Arial" w:hAnsi="Arial" w:hint="cs"/>
          <w:noProof w:val="0"/>
          <w:rtl/>
        </w:rPr>
        <w:t xml:space="preserve"> </w:t>
      </w:r>
      <w:r w:rsidR="00675A9E">
        <w:rPr>
          <w:rFonts w:ascii="Arial" w:hAnsi="Arial" w:hint="cs"/>
          <w:noProof w:val="0"/>
          <w:rtl/>
        </w:rPr>
        <w:t>יוער ש</w:t>
      </w:r>
      <w:r w:rsidR="005D34D3">
        <w:rPr>
          <w:rFonts w:ascii="Arial" w:hAnsi="Arial" w:hint="cs"/>
          <w:noProof w:val="0"/>
          <w:rtl/>
        </w:rPr>
        <w:t xml:space="preserve">מועד </w:t>
      </w:r>
      <w:r w:rsidR="009F1709">
        <w:rPr>
          <w:rFonts w:ascii="Arial" w:hAnsi="Arial" w:hint="cs"/>
          <w:noProof w:val="0"/>
          <w:rtl/>
        </w:rPr>
        <w:t>הדיון נדחה בשל אילוצים של העו"ס.</w:t>
      </w:r>
      <w:r w:rsidR="005D34D3">
        <w:rPr>
          <w:rFonts w:ascii="Arial" w:hAnsi="Arial" w:hint="cs"/>
          <w:noProof w:val="0"/>
          <w:rtl/>
        </w:rPr>
        <w:t xml:space="preserve"> בין לבין</w:t>
      </w:r>
      <w:r w:rsidR="003523D7">
        <w:rPr>
          <w:rFonts w:ascii="Arial" w:hAnsi="Arial" w:hint="cs"/>
          <w:noProof w:val="0"/>
          <w:rtl/>
        </w:rPr>
        <w:t xml:space="preserve"> </w:t>
      </w:r>
      <w:r w:rsidR="009F1709">
        <w:rPr>
          <w:rFonts w:ascii="Arial" w:hAnsi="Arial" w:hint="cs"/>
          <w:noProof w:val="0"/>
          <w:rtl/>
        </w:rPr>
        <w:t>עברה</w:t>
      </w:r>
      <w:r w:rsidR="003523D7">
        <w:rPr>
          <w:rFonts w:ascii="Arial" w:hAnsi="Arial" w:hint="cs"/>
          <w:noProof w:val="0"/>
          <w:rtl/>
        </w:rPr>
        <w:t xml:space="preserve"> האם </w:t>
      </w:r>
      <w:r w:rsidR="009F1709">
        <w:rPr>
          <w:rFonts w:ascii="Arial" w:hAnsi="Arial" w:hint="cs"/>
          <w:noProof w:val="0"/>
          <w:rtl/>
        </w:rPr>
        <w:t xml:space="preserve">להתגורר באופן זמני </w:t>
      </w:r>
      <w:r w:rsidR="003523D7">
        <w:rPr>
          <w:rFonts w:ascii="Arial" w:hAnsi="Arial" w:hint="cs"/>
          <w:noProof w:val="0"/>
          <w:rtl/>
        </w:rPr>
        <w:t>עם הקטין</w:t>
      </w:r>
      <w:r w:rsidR="00313BF5">
        <w:rPr>
          <w:rFonts w:ascii="Arial" w:hAnsi="Arial" w:hint="cs"/>
          <w:noProof w:val="0"/>
          <w:rtl/>
        </w:rPr>
        <w:t xml:space="preserve"> בשכונת </w:t>
      </w:r>
      <w:r w:rsidR="0063296F">
        <w:rPr>
          <w:rFonts w:ascii="Arial" w:hAnsi="Arial"/>
          <w:noProof w:val="0"/>
        </w:rPr>
        <w:t>Y</w:t>
      </w:r>
      <w:r w:rsidR="00313BF5">
        <w:rPr>
          <w:rFonts w:ascii="Arial" w:hAnsi="Arial" w:hint="cs"/>
          <w:noProof w:val="0"/>
          <w:rtl/>
        </w:rPr>
        <w:t xml:space="preserve"> אצל הוריה וטענה שהיא חוששת לשוב ליישוב בשל המצב הביטחוני, וביום </w:t>
      </w:r>
      <w:r w:rsidR="005D34D3">
        <w:rPr>
          <w:rFonts w:ascii="Arial" w:hAnsi="Arial" w:hint="cs"/>
          <w:noProof w:val="0"/>
          <w:rtl/>
        </w:rPr>
        <w:t xml:space="preserve">26.2.24 </w:t>
      </w:r>
      <w:r w:rsidR="00313BF5">
        <w:rPr>
          <w:rFonts w:ascii="Arial" w:hAnsi="Arial" w:hint="cs"/>
          <w:noProof w:val="0"/>
          <w:rtl/>
        </w:rPr>
        <w:t xml:space="preserve">ביקשה </w:t>
      </w:r>
      <w:r w:rsidR="005D34D3">
        <w:rPr>
          <w:rFonts w:ascii="Arial" w:hAnsi="Arial" w:hint="cs"/>
          <w:noProof w:val="0"/>
          <w:rtl/>
        </w:rPr>
        <w:t xml:space="preserve">להתיר את רישום הקטין למסגרת חינוך בעיר ירושלים </w:t>
      </w:r>
      <w:r w:rsidR="00675A9E">
        <w:rPr>
          <w:rFonts w:ascii="Arial" w:hAnsi="Arial" w:hint="cs"/>
          <w:noProof w:val="0"/>
          <w:rtl/>
        </w:rPr>
        <w:t xml:space="preserve">(באופן זמני ועד למעבר המבוקש לעיר אחרת) </w:t>
      </w:r>
      <w:r w:rsidR="005D34D3">
        <w:rPr>
          <w:rFonts w:ascii="Arial" w:hAnsi="Arial" w:hint="cs"/>
          <w:noProof w:val="0"/>
          <w:rtl/>
        </w:rPr>
        <w:t>ולכך התנגד המשיב (ראו תגובה מיום 13.3.24).</w:t>
      </w:r>
      <w:r>
        <w:rPr>
          <w:rFonts w:ascii="Arial" w:hAnsi="Arial" w:hint="cs"/>
          <w:noProof w:val="0"/>
          <w:rtl/>
        </w:rPr>
        <w:t xml:space="preserve"> </w:t>
      </w:r>
      <w:r w:rsidR="00313BF5">
        <w:rPr>
          <w:rFonts w:ascii="Arial" w:hAnsi="Arial" w:hint="cs"/>
          <w:noProof w:val="0"/>
          <w:rtl/>
        </w:rPr>
        <w:t>ב</w:t>
      </w:r>
      <w:r>
        <w:rPr>
          <w:rFonts w:ascii="Arial" w:hAnsi="Arial" w:hint="cs"/>
          <w:noProof w:val="0"/>
          <w:rtl/>
        </w:rPr>
        <w:t xml:space="preserve">דיון טענה האם </w:t>
      </w:r>
      <w:r w:rsidRPr="00141D4F">
        <w:rPr>
          <w:rFonts w:ascii="Arial" w:hAnsi="Arial" w:hint="cs"/>
          <w:b/>
          <w:bCs/>
          <w:noProof w:val="0"/>
          <w:u w:val="single"/>
          <w:rtl/>
        </w:rPr>
        <w:t>לראשונה</w:t>
      </w:r>
      <w:r>
        <w:rPr>
          <w:rFonts w:ascii="Arial" w:hAnsi="Arial" w:hint="cs"/>
          <w:noProof w:val="0"/>
          <w:rtl/>
        </w:rPr>
        <w:t xml:space="preserve"> שהיא מבקשת לעבור להתגורר עם הקטין ביישוב בני עייש </w:t>
      </w:r>
      <w:r w:rsidR="008A4C3A">
        <w:rPr>
          <w:rFonts w:ascii="Arial" w:hAnsi="Arial" w:hint="cs"/>
          <w:noProof w:val="0"/>
          <w:rtl/>
        </w:rPr>
        <w:t>שם</w:t>
      </w:r>
      <w:r>
        <w:rPr>
          <w:rFonts w:ascii="Arial" w:hAnsi="Arial" w:hint="cs"/>
          <w:noProof w:val="0"/>
          <w:rtl/>
        </w:rPr>
        <w:t xml:space="preserve"> זכתה </w:t>
      </w:r>
      <w:r w:rsidR="008A4C3A">
        <w:rPr>
          <w:rFonts w:ascii="Arial" w:hAnsi="Arial" w:hint="cs"/>
          <w:noProof w:val="0"/>
          <w:rtl/>
        </w:rPr>
        <w:t xml:space="preserve">לדבריה  </w:t>
      </w:r>
      <w:r>
        <w:rPr>
          <w:rFonts w:ascii="Arial" w:hAnsi="Arial" w:hint="cs"/>
          <w:noProof w:val="0"/>
          <w:rtl/>
        </w:rPr>
        <w:t>בדירה במסגרת "מחיר למשתכן".</w:t>
      </w:r>
    </w:p>
    <w:p w:rsidR="005D34D3" w:rsidRPr="00675A9E" w:rsidRDefault="005D34D3" w:rsidP="00D82AC4">
      <w:pPr>
        <w:pStyle w:val="ad"/>
        <w:spacing w:line="360" w:lineRule="auto"/>
        <w:rPr>
          <w:rFonts w:ascii="Arial" w:hAnsi="Arial"/>
          <w:noProof w:val="0"/>
          <w:rtl/>
        </w:rPr>
      </w:pPr>
    </w:p>
    <w:p w:rsidR="008D3F73" w:rsidRPr="008D3F73" w:rsidRDefault="008D3F73" w:rsidP="008A4C3A">
      <w:pPr>
        <w:pStyle w:val="ad"/>
        <w:numPr>
          <w:ilvl w:val="0"/>
          <w:numId w:val="1"/>
        </w:numPr>
        <w:spacing w:line="360" w:lineRule="auto"/>
        <w:jc w:val="both"/>
        <w:rPr>
          <w:rFonts w:ascii="Arial" w:hAnsi="Arial"/>
          <w:noProof w:val="0"/>
        </w:rPr>
      </w:pPr>
      <w:r w:rsidRPr="008D3F73">
        <w:rPr>
          <w:rFonts w:ascii="Arial" w:hAnsi="Arial" w:hint="cs"/>
          <w:noProof w:val="0"/>
          <w:rtl/>
        </w:rPr>
        <w:t>בסיכומיה חזרה</w:t>
      </w:r>
      <w:r w:rsidR="00141D4F">
        <w:rPr>
          <w:rFonts w:ascii="Arial" w:hAnsi="Arial" w:hint="cs"/>
          <w:noProof w:val="0"/>
          <w:rtl/>
        </w:rPr>
        <w:t xml:space="preserve"> האם </w:t>
      </w:r>
      <w:r w:rsidRPr="008D3F73">
        <w:rPr>
          <w:rFonts w:ascii="Arial" w:hAnsi="Arial" w:hint="cs"/>
          <w:noProof w:val="0"/>
          <w:rtl/>
        </w:rPr>
        <w:t>על התנגדותה להרחבת זמני השהות שהומלצו על ידי העו"ס וטענה שהתרשמות</w:t>
      </w:r>
      <w:r w:rsidR="008A4C3A">
        <w:rPr>
          <w:rFonts w:ascii="Arial" w:hAnsi="Arial" w:hint="cs"/>
          <w:noProof w:val="0"/>
          <w:rtl/>
        </w:rPr>
        <w:t xml:space="preserve"> </w:t>
      </w:r>
      <w:r w:rsidRPr="008D3F73">
        <w:rPr>
          <w:rFonts w:ascii="Arial" w:hAnsi="Arial" w:hint="cs"/>
          <w:noProof w:val="0"/>
          <w:rtl/>
        </w:rPr>
        <w:t>ה</w:t>
      </w:r>
      <w:r w:rsidR="008A4C3A">
        <w:rPr>
          <w:rFonts w:ascii="Arial" w:hAnsi="Arial" w:hint="cs"/>
          <w:noProof w:val="0"/>
          <w:rtl/>
        </w:rPr>
        <w:t>עו"ס</w:t>
      </w:r>
      <w:r w:rsidRPr="008D3F73">
        <w:rPr>
          <w:rFonts w:ascii="Arial" w:hAnsi="Arial" w:hint="cs"/>
          <w:noProof w:val="0"/>
          <w:rtl/>
        </w:rPr>
        <w:t xml:space="preserve"> מטובת הקטין היא "חלקית ביותר" משום שלא נבדקו על ידיה כל טענות האם ועתרה להורות לעו"ס לבצע בדיקה "יותר מעמיקה של טובת הקטין בטרם מתן החלטה סופית והרחבה של זמני השהות" (עמ' 21 שורות 2-9 לפרוטוקול). כן טענה שאם יותר מעבר הקטין ליישוב בני עייש הפגיעה בהסדרי השהות שלו עם האב תהיה מינימאלית משום שניתן יהא להמשיך לקיים את זמני השהות בסופי שבוע מבלי לפגוע בקטין (עמ' 20 שורות 8 11 לפרוטוקול). כן חזרה על הטענה שהאב פוגע בפרטיותה, עוקב אחריה מטריד אותה ומציק לה ובכך טעם נוסף להיעתר לתביעתה ולהפריד את מקום מגוריהם בישוב קטן אחד (שם, שורות 13- 29).</w:t>
      </w:r>
    </w:p>
    <w:p w:rsidR="008D3F73" w:rsidRDefault="008D3F73" w:rsidP="00D82AC4">
      <w:pPr>
        <w:pStyle w:val="ad"/>
        <w:spacing w:line="360" w:lineRule="auto"/>
        <w:jc w:val="both"/>
        <w:rPr>
          <w:rFonts w:ascii="Arial" w:hAnsi="Arial"/>
          <w:noProof w:val="0"/>
        </w:rPr>
      </w:pPr>
    </w:p>
    <w:p w:rsidR="008D3F73" w:rsidRDefault="008D3F73" w:rsidP="00A44EA3">
      <w:pPr>
        <w:pStyle w:val="ad"/>
        <w:numPr>
          <w:ilvl w:val="0"/>
          <w:numId w:val="1"/>
        </w:numPr>
        <w:spacing w:line="360" w:lineRule="auto"/>
        <w:jc w:val="both"/>
        <w:rPr>
          <w:rFonts w:ascii="Arial" w:hAnsi="Arial"/>
          <w:noProof w:val="0"/>
        </w:rPr>
      </w:pPr>
      <w:r>
        <w:rPr>
          <w:rFonts w:ascii="Arial" w:hAnsi="Arial" w:hint="cs"/>
          <w:noProof w:val="0"/>
          <w:rtl/>
        </w:rPr>
        <w:lastRenderedPageBreak/>
        <w:t>האב הדגיש בסיכומיו שהמלצת העו"ס נותרה בעינה גם לאחר חקירתה, וכי כל טענות האם הן היפותטיות ואינן מגובות בראיות, כך ביחס לטענות בנוגע ליחסים שבין ילדיו הקטינים והסיכון הנטען, וכך ביחס לטענותיה לפיהן הוא עוקב אחריה ומטריד אותה (עמ' 21 שורות 17-26 לפרוטוקול)</w:t>
      </w:r>
      <w:r w:rsidR="003523D7">
        <w:rPr>
          <w:rFonts w:ascii="Arial" w:hAnsi="Arial" w:hint="cs"/>
          <w:noProof w:val="0"/>
          <w:rtl/>
        </w:rPr>
        <w:t xml:space="preserve">. כן נטען על ידיו שטענות האם </w:t>
      </w:r>
      <w:r>
        <w:rPr>
          <w:rFonts w:ascii="Arial" w:hAnsi="Arial" w:hint="cs"/>
          <w:noProof w:val="0"/>
          <w:rtl/>
        </w:rPr>
        <w:t>לא עסקו כלל בטובת הקטין (עמ' 22 שורה 9 לפרוטוקול). עוד הדגיש את טענותיה המשתנות של האם כטעם לשינוי מקום המגורים "</w:t>
      </w:r>
      <w:r>
        <w:rPr>
          <w:rtl/>
        </w:rPr>
        <w:t xml:space="preserve">פעם </w:t>
      </w:r>
      <w:bookmarkStart w:id="0" w:name="_ETM_Q_1438700"/>
      <w:bookmarkEnd w:id="0"/>
      <w:r>
        <w:rPr>
          <w:rtl/>
        </w:rPr>
        <w:t xml:space="preserve">היא חוששת ממגפת הקורונה, בהמשך היא חוששת מהמציאות הבטחונית, פעם </w:t>
      </w:r>
      <w:bookmarkStart w:id="1" w:name="_ETM_Q_1446517"/>
      <w:bookmarkEnd w:id="1"/>
      <w:r>
        <w:rPr>
          <w:rtl/>
        </w:rPr>
        <w:t xml:space="preserve">היא רוצה לעבור לגור באשדוד. אחר כך </w:t>
      </w:r>
      <w:bookmarkStart w:id="2" w:name="_ETM_Q_1452361"/>
      <w:bookmarkEnd w:id="2"/>
      <w:r>
        <w:rPr>
          <w:rtl/>
        </w:rPr>
        <w:t>באשקלון, בואכה בני עיש, וחוזר חלילה</w:t>
      </w:r>
      <w:r w:rsidR="003523D7">
        <w:rPr>
          <w:rFonts w:hint="cs"/>
          <w:rtl/>
        </w:rPr>
        <w:t>"</w:t>
      </w:r>
      <w:r>
        <w:rPr>
          <w:rFonts w:ascii="Arial" w:hAnsi="Arial" w:hint="cs"/>
          <w:noProof w:val="0"/>
          <w:rtl/>
        </w:rPr>
        <w:t xml:space="preserve"> (עמ' 22 שורות 1-3 לפרוטוקול).</w:t>
      </w:r>
    </w:p>
    <w:p w:rsidR="008D3F73" w:rsidRPr="008D3F73" w:rsidRDefault="008D3F73" w:rsidP="00D82AC4">
      <w:pPr>
        <w:pStyle w:val="ad"/>
        <w:spacing w:line="360" w:lineRule="auto"/>
        <w:rPr>
          <w:rFonts w:ascii="Arial" w:hAnsi="Arial"/>
          <w:noProof w:val="0"/>
          <w:rtl/>
        </w:rPr>
      </w:pPr>
    </w:p>
    <w:p w:rsidR="00181A22" w:rsidRPr="00313BF5" w:rsidRDefault="00041F5D" w:rsidP="00D82AC4">
      <w:pPr>
        <w:pStyle w:val="ad"/>
        <w:numPr>
          <w:ilvl w:val="0"/>
          <w:numId w:val="1"/>
        </w:numPr>
        <w:spacing w:line="360" w:lineRule="auto"/>
        <w:jc w:val="both"/>
        <w:rPr>
          <w:rFonts w:ascii="Arial" w:hAnsi="Arial"/>
          <w:noProof w:val="0"/>
        </w:rPr>
      </w:pPr>
      <w:r w:rsidRPr="00313BF5">
        <w:rPr>
          <w:rFonts w:ascii="Arial" w:hAnsi="Arial" w:hint="cs"/>
          <w:noProof w:val="0"/>
          <w:rtl/>
        </w:rPr>
        <w:t>במסגרת סיכומיה ביקשה האם</w:t>
      </w:r>
      <w:r w:rsidR="005B370D" w:rsidRPr="00313BF5">
        <w:rPr>
          <w:rFonts w:ascii="Arial" w:hAnsi="Arial" w:hint="cs"/>
          <w:noProof w:val="0"/>
          <w:rtl/>
        </w:rPr>
        <w:t xml:space="preserve">, כנזכר, </w:t>
      </w:r>
      <w:r w:rsidRPr="00313BF5">
        <w:rPr>
          <w:rFonts w:ascii="Arial" w:hAnsi="Arial" w:hint="cs"/>
          <w:noProof w:val="0"/>
          <w:rtl/>
        </w:rPr>
        <w:t xml:space="preserve">להורות לעו"ס להגיש תסקיר משלים ביחס לטובת הקטין בהרחבת זמני השהות שלו עם האב כפי שהומלץ על ידיה, ולאור ההשפעה של חלוקת זמני השהות על סוגיית העתקת מקום המגורים לדחות את ההכרעה גם </w:t>
      </w:r>
      <w:r w:rsidR="00313BF5" w:rsidRPr="00313BF5">
        <w:rPr>
          <w:rFonts w:ascii="Arial" w:hAnsi="Arial" w:hint="cs"/>
          <w:noProof w:val="0"/>
          <w:rtl/>
        </w:rPr>
        <w:t>בסוגיית העתקת מקום המגורים עד</w:t>
      </w:r>
      <w:r w:rsidRPr="00313BF5">
        <w:rPr>
          <w:rFonts w:ascii="Arial" w:hAnsi="Arial" w:hint="cs"/>
          <w:noProof w:val="0"/>
          <w:rtl/>
        </w:rPr>
        <w:t xml:space="preserve"> לאחר שיתקבל התסקיר המשלים.</w:t>
      </w:r>
      <w:r w:rsidR="005B370D" w:rsidRPr="00313BF5">
        <w:rPr>
          <w:rFonts w:ascii="Arial" w:hAnsi="Arial" w:hint="cs"/>
          <w:noProof w:val="0"/>
          <w:rtl/>
        </w:rPr>
        <w:t xml:space="preserve"> </w:t>
      </w:r>
      <w:r w:rsidR="00181A22" w:rsidRPr="00313BF5">
        <w:rPr>
          <w:rFonts w:ascii="Arial" w:hAnsi="Arial" w:hint="cs"/>
          <w:noProof w:val="0"/>
          <w:rtl/>
        </w:rPr>
        <w:t>לבד מהפגם הדיוני בהעלאת הטענה לראשונה במסגרת הסיכומים (ומבלי ש</w:t>
      </w:r>
      <w:r w:rsidR="00313BF5">
        <w:rPr>
          <w:rFonts w:ascii="Arial" w:hAnsi="Arial" w:hint="cs"/>
          <w:noProof w:val="0"/>
          <w:rtl/>
        </w:rPr>
        <w:t>נתבקש תסקיר משלים במסגרת ה</w:t>
      </w:r>
      <w:r w:rsidR="00181A22" w:rsidRPr="00313BF5">
        <w:rPr>
          <w:rFonts w:ascii="Arial" w:hAnsi="Arial" w:hint="cs"/>
          <w:noProof w:val="0"/>
          <w:rtl/>
        </w:rPr>
        <w:t>תגובה להמלצות התסקיר, ו</w:t>
      </w:r>
      <w:r w:rsidR="00313BF5">
        <w:rPr>
          <w:rFonts w:ascii="Arial" w:hAnsi="Arial" w:hint="cs"/>
          <w:noProof w:val="0"/>
          <w:rtl/>
        </w:rPr>
        <w:t>על אף</w:t>
      </w:r>
      <w:r w:rsidR="00181A22" w:rsidRPr="00313BF5">
        <w:rPr>
          <w:rFonts w:ascii="Arial" w:hAnsi="Arial" w:hint="cs"/>
          <w:noProof w:val="0"/>
          <w:rtl/>
        </w:rPr>
        <w:t xml:space="preserve"> שחלפו חודשים מעת שהוגש התסקיר ועד קיום הדיון), גם מבחינה מהותית לא מצאתי כל הצדקה ל</w:t>
      </w:r>
      <w:r w:rsidR="00A73C65" w:rsidRPr="00313BF5">
        <w:rPr>
          <w:rFonts w:ascii="Arial" w:hAnsi="Arial" w:hint="cs"/>
          <w:noProof w:val="0"/>
          <w:rtl/>
        </w:rPr>
        <w:t>הזמין</w:t>
      </w:r>
      <w:r w:rsidR="00181A22" w:rsidRPr="00313BF5">
        <w:rPr>
          <w:rFonts w:ascii="Arial" w:hAnsi="Arial" w:hint="cs"/>
          <w:noProof w:val="0"/>
          <w:rtl/>
        </w:rPr>
        <w:t xml:space="preserve"> תסקיר משלים</w:t>
      </w:r>
      <w:r w:rsidR="008A4C3A">
        <w:rPr>
          <w:rFonts w:ascii="Arial" w:hAnsi="Arial" w:hint="cs"/>
          <w:noProof w:val="0"/>
          <w:rtl/>
        </w:rPr>
        <w:t xml:space="preserve"> ולדחות את ההכרעה בתובענות</w:t>
      </w:r>
      <w:r w:rsidR="00181A22" w:rsidRPr="00313BF5">
        <w:rPr>
          <w:rFonts w:ascii="Arial" w:hAnsi="Arial" w:hint="cs"/>
          <w:noProof w:val="0"/>
          <w:rtl/>
        </w:rPr>
        <w:t>.</w:t>
      </w:r>
    </w:p>
    <w:p w:rsidR="00181A22" w:rsidRPr="00A73C65" w:rsidRDefault="00181A22" w:rsidP="00D82AC4">
      <w:pPr>
        <w:pStyle w:val="ad"/>
        <w:spacing w:line="360" w:lineRule="auto"/>
        <w:rPr>
          <w:rFonts w:ascii="Arial" w:hAnsi="Arial"/>
          <w:noProof w:val="0"/>
          <w:rtl/>
        </w:rPr>
      </w:pPr>
    </w:p>
    <w:p w:rsidR="00181A22" w:rsidRDefault="00313BF5" w:rsidP="008A4C3A">
      <w:pPr>
        <w:pStyle w:val="ad"/>
        <w:numPr>
          <w:ilvl w:val="0"/>
          <w:numId w:val="1"/>
        </w:numPr>
        <w:spacing w:line="360" w:lineRule="auto"/>
        <w:jc w:val="both"/>
        <w:rPr>
          <w:rFonts w:ascii="Arial" w:hAnsi="Arial"/>
          <w:noProof w:val="0"/>
        </w:rPr>
      </w:pPr>
      <w:r>
        <w:rPr>
          <w:rFonts w:ascii="Arial" w:hAnsi="Arial" w:hint="cs"/>
          <w:noProof w:val="0"/>
          <w:rtl/>
        </w:rPr>
        <w:t xml:space="preserve">הטענה שטובת הקטין נפגעת בשהותו עם האב בשל </w:t>
      </w:r>
      <w:r w:rsidR="00DF4C53">
        <w:rPr>
          <w:rFonts w:ascii="Arial" w:hAnsi="Arial" w:hint="cs"/>
          <w:noProof w:val="0"/>
          <w:rtl/>
        </w:rPr>
        <w:t xml:space="preserve">התפרצויות זעם של האב </w:t>
      </w:r>
      <w:r w:rsidR="008A4C3A">
        <w:rPr>
          <w:rFonts w:ascii="Arial" w:hAnsi="Arial" w:hint="cs"/>
          <w:noProof w:val="0"/>
          <w:rtl/>
        </w:rPr>
        <w:t xml:space="preserve">, ואף כי נשקפת לו סכנה, </w:t>
      </w:r>
      <w:r w:rsidR="00DF4C53">
        <w:rPr>
          <w:rFonts w:ascii="Arial" w:hAnsi="Arial" w:hint="cs"/>
          <w:noProof w:val="0"/>
          <w:rtl/>
        </w:rPr>
        <w:t xml:space="preserve">עמדה במרכז טיעוניה של האם כטעם </w:t>
      </w:r>
      <w:r w:rsidR="004F6915">
        <w:rPr>
          <w:rFonts w:ascii="Arial" w:hAnsi="Arial" w:hint="cs"/>
          <w:noProof w:val="0"/>
          <w:rtl/>
        </w:rPr>
        <w:t xml:space="preserve">עיקרי </w:t>
      </w:r>
      <w:r w:rsidR="00DF4C53">
        <w:rPr>
          <w:rFonts w:ascii="Arial" w:hAnsi="Arial" w:hint="cs"/>
          <w:noProof w:val="0"/>
          <w:rtl/>
        </w:rPr>
        <w:t xml:space="preserve">שלא להרחיב את זמני השהות של הקטין עמו ושלא יכללו לינה, ופורטה על ידיה </w:t>
      </w:r>
      <w:r>
        <w:rPr>
          <w:rFonts w:ascii="Arial" w:hAnsi="Arial" w:hint="cs"/>
          <w:noProof w:val="0"/>
          <w:rtl/>
        </w:rPr>
        <w:t>גם בכתבי טענותיה וגם בטענות שהשמיעה לעו"ס</w:t>
      </w:r>
      <w:r w:rsidR="00DF4C53">
        <w:rPr>
          <w:rFonts w:ascii="Arial" w:hAnsi="Arial" w:hint="cs"/>
          <w:noProof w:val="0"/>
          <w:rtl/>
        </w:rPr>
        <w:t xml:space="preserve"> (ראו תגובתה להמלצות העו"ס מיום 3.12.23</w:t>
      </w:r>
      <w:r w:rsidR="004F6915">
        <w:rPr>
          <w:rFonts w:ascii="Arial" w:hAnsi="Arial" w:hint="cs"/>
          <w:noProof w:val="0"/>
          <w:rtl/>
        </w:rPr>
        <w:t>; והשאלה שהופנתה אליה בעמ' 4 שורה 5 לפרוטוקול</w:t>
      </w:r>
      <w:r w:rsidR="00DF4C53">
        <w:rPr>
          <w:rFonts w:ascii="Arial" w:hAnsi="Arial" w:hint="cs"/>
          <w:noProof w:val="0"/>
          <w:rtl/>
        </w:rPr>
        <w:t xml:space="preserve">). </w:t>
      </w:r>
      <w:r w:rsidR="00181A22">
        <w:rPr>
          <w:rFonts w:ascii="Arial" w:hAnsi="Arial" w:hint="cs"/>
          <w:noProof w:val="0"/>
          <w:rtl/>
        </w:rPr>
        <w:t>בתסקיר התייחסה העו"</w:t>
      </w:r>
      <w:r w:rsidR="00A73C65">
        <w:rPr>
          <w:rFonts w:ascii="Arial" w:hAnsi="Arial" w:hint="cs"/>
          <w:noProof w:val="0"/>
          <w:rtl/>
        </w:rPr>
        <w:t>ס</w:t>
      </w:r>
      <w:r w:rsidR="00181A22">
        <w:rPr>
          <w:rFonts w:ascii="Arial" w:hAnsi="Arial" w:hint="cs"/>
          <w:noProof w:val="0"/>
          <w:rtl/>
        </w:rPr>
        <w:t xml:space="preserve"> לטענות האם לפיהן האב צועק על ילדיו מנישואיו הראשונים "באופן בוטה ופוגעני" (עמ' 3 לתסקיר) ולחשש של האם מלינה של הקטין בבית האב ומחשיפת הקטין "לאנרגיות ולמתחים קשים שיש בבית בזמנים בהם לאב אין סבלנות והוא מאוד ממהר" (שם) </w:t>
      </w:r>
      <w:r w:rsidR="00A73C65">
        <w:rPr>
          <w:rFonts w:ascii="Arial" w:hAnsi="Arial" w:hint="cs"/>
          <w:noProof w:val="0"/>
          <w:rtl/>
        </w:rPr>
        <w:t>ולהתנגדות האם גם</w:t>
      </w:r>
      <w:r w:rsidR="00181A22">
        <w:rPr>
          <w:rFonts w:ascii="Arial" w:hAnsi="Arial" w:hint="cs"/>
          <w:noProof w:val="0"/>
          <w:rtl/>
        </w:rPr>
        <w:t xml:space="preserve"> לשהותו עם האב בסופי שבוע "לדבריה גם בשבתות האב מתנהל עם הילדים באופן מעורר לחץ וחוסר רגיעה" (עמ' 7). </w:t>
      </w:r>
    </w:p>
    <w:p w:rsidR="00181A22" w:rsidRDefault="00181A22" w:rsidP="00D82AC4">
      <w:pPr>
        <w:pStyle w:val="ad"/>
        <w:spacing w:line="360" w:lineRule="auto"/>
        <w:jc w:val="both"/>
        <w:rPr>
          <w:rFonts w:ascii="Arial" w:hAnsi="Arial"/>
          <w:noProof w:val="0"/>
        </w:rPr>
      </w:pPr>
      <w:r>
        <w:rPr>
          <w:rFonts w:ascii="Arial" w:hAnsi="Arial" w:hint="cs"/>
          <w:noProof w:val="0"/>
          <w:rtl/>
        </w:rPr>
        <w:t>העו"ס נתנה לדברים את דעתה</w:t>
      </w:r>
      <w:r w:rsidR="00C02914">
        <w:rPr>
          <w:rFonts w:ascii="Arial" w:hAnsi="Arial" w:hint="cs"/>
          <w:noProof w:val="0"/>
          <w:rtl/>
        </w:rPr>
        <w:t>.</w:t>
      </w:r>
      <w:r>
        <w:rPr>
          <w:rFonts w:ascii="Arial" w:hAnsi="Arial" w:hint="cs"/>
          <w:noProof w:val="0"/>
          <w:rtl/>
        </w:rPr>
        <w:t xml:space="preserve"> בפר</w:t>
      </w:r>
      <w:r w:rsidR="00C02914">
        <w:rPr>
          <w:rFonts w:ascii="Arial" w:hAnsi="Arial" w:hint="cs"/>
          <w:noProof w:val="0"/>
          <w:rtl/>
        </w:rPr>
        <w:t xml:space="preserve">ק "תמונת המצב ההורית" ביחס לאב </w:t>
      </w:r>
      <w:r>
        <w:rPr>
          <w:rFonts w:ascii="Arial" w:hAnsi="Arial" w:hint="cs"/>
          <w:noProof w:val="0"/>
          <w:rtl/>
        </w:rPr>
        <w:t>פירטה</w:t>
      </w:r>
      <w:r w:rsidR="00C02914">
        <w:rPr>
          <w:rFonts w:ascii="Arial" w:hAnsi="Arial" w:hint="cs"/>
          <w:noProof w:val="0"/>
          <w:rtl/>
        </w:rPr>
        <w:t xml:space="preserve"> העו"ס</w:t>
      </w:r>
      <w:r>
        <w:rPr>
          <w:rFonts w:ascii="Arial" w:hAnsi="Arial" w:hint="cs"/>
          <w:noProof w:val="0"/>
          <w:rtl/>
        </w:rPr>
        <w:t xml:space="preserve"> תחת הכותרת "כוחות מעכבים" </w:t>
      </w:r>
      <w:r w:rsidR="00DF4C53">
        <w:rPr>
          <w:rFonts w:ascii="Arial" w:hAnsi="Arial" w:hint="cs"/>
          <w:noProof w:val="0"/>
          <w:rtl/>
        </w:rPr>
        <w:t xml:space="preserve">כי </w:t>
      </w:r>
      <w:r>
        <w:rPr>
          <w:rFonts w:ascii="Arial" w:hAnsi="Arial" w:hint="cs"/>
          <w:noProof w:val="0"/>
          <w:rtl/>
        </w:rPr>
        <w:t>"לאב יש נטייה לעתים להרמת קול ולאגרסיביות מסוימת במצבי לחץ. הוא אינו ראוה בנטייה הזו כבעייתית או פוגענית אלא כדרך חינוך והבעת כעס לגיטימית. אך מוכן לקבל הדרכה בנושא זה" (עמ' 5). כן התייחסה העו"ס ל</w:t>
      </w:r>
      <w:r w:rsidR="00A73C65">
        <w:rPr>
          <w:rFonts w:ascii="Arial" w:hAnsi="Arial" w:hint="cs"/>
          <w:noProof w:val="0"/>
          <w:rtl/>
        </w:rPr>
        <w:t>דבר</w:t>
      </w:r>
      <w:r>
        <w:rPr>
          <w:rFonts w:ascii="Arial" w:hAnsi="Arial" w:hint="cs"/>
          <w:noProof w:val="0"/>
          <w:rtl/>
        </w:rPr>
        <w:t>ים בפרק ה"הערכה המסכמת" והמליצה על הדרכה הורית לשני הצדדים</w:t>
      </w:r>
      <w:r w:rsidR="00A73C65">
        <w:rPr>
          <w:rFonts w:ascii="Arial" w:hAnsi="Arial" w:hint="cs"/>
          <w:noProof w:val="0"/>
          <w:rtl/>
        </w:rPr>
        <w:t>.</w:t>
      </w:r>
    </w:p>
    <w:p w:rsidR="00DE3C62" w:rsidRDefault="00DE3C62" w:rsidP="00D82AC4">
      <w:pPr>
        <w:tabs>
          <w:tab w:val="left" w:pos="2098"/>
        </w:tabs>
        <w:spacing w:line="360" w:lineRule="auto"/>
        <w:jc w:val="both"/>
        <w:rPr>
          <w:rFonts w:ascii="Arial" w:hAnsi="Arial"/>
          <w:noProof w:val="0"/>
          <w:rtl/>
        </w:rPr>
      </w:pPr>
    </w:p>
    <w:p w:rsidR="00DE3C62" w:rsidRPr="00DE3C62" w:rsidRDefault="00181A22" w:rsidP="00D82AC4">
      <w:pPr>
        <w:pStyle w:val="ad"/>
        <w:numPr>
          <w:ilvl w:val="0"/>
          <w:numId w:val="1"/>
        </w:numPr>
        <w:tabs>
          <w:tab w:val="left" w:pos="2098"/>
        </w:tabs>
        <w:spacing w:line="360" w:lineRule="auto"/>
        <w:jc w:val="both"/>
        <w:rPr>
          <w:noProof w:val="0"/>
        </w:rPr>
      </w:pPr>
      <w:r w:rsidRPr="00DE3C62">
        <w:rPr>
          <w:rFonts w:ascii="Arial" w:hAnsi="Arial" w:hint="cs"/>
          <w:noProof w:val="0"/>
          <w:rtl/>
        </w:rPr>
        <w:lastRenderedPageBreak/>
        <w:t>בדיון טענה האם שחשש</w:t>
      </w:r>
      <w:r w:rsidR="00DF4C53" w:rsidRPr="00DE3C62">
        <w:rPr>
          <w:rFonts w:ascii="Arial" w:hAnsi="Arial" w:hint="cs"/>
          <w:noProof w:val="0"/>
          <w:rtl/>
        </w:rPr>
        <w:t>ה</w:t>
      </w:r>
      <w:r w:rsidRPr="00DE3C62">
        <w:rPr>
          <w:rFonts w:ascii="Arial" w:hAnsi="Arial" w:hint="cs"/>
          <w:noProof w:val="0"/>
          <w:rtl/>
        </w:rPr>
        <w:t xml:space="preserve"> משהות </w:t>
      </w:r>
      <w:r w:rsidR="00A73C65" w:rsidRPr="00DE3C62">
        <w:rPr>
          <w:rFonts w:ascii="Arial" w:hAnsi="Arial" w:hint="cs"/>
          <w:noProof w:val="0"/>
          <w:rtl/>
        </w:rPr>
        <w:t xml:space="preserve">הקטין </w:t>
      </w:r>
      <w:r w:rsidRPr="00DE3C62">
        <w:rPr>
          <w:rFonts w:ascii="Arial" w:hAnsi="Arial" w:hint="cs"/>
          <w:noProof w:val="0"/>
          <w:rtl/>
        </w:rPr>
        <w:t>עם האב נובע</w:t>
      </w:r>
      <w:r w:rsidR="00DF4C53" w:rsidRPr="00DE3C62">
        <w:rPr>
          <w:rFonts w:ascii="Arial" w:hAnsi="Arial" w:hint="cs"/>
          <w:noProof w:val="0"/>
          <w:rtl/>
        </w:rPr>
        <w:t xml:space="preserve"> גם</w:t>
      </w:r>
      <w:r w:rsidRPr="00DE3C62">
        <w:rPr>
          <w:rFonts w:ascii="Arial" w:hAnsi="Arial" w:hint="cs"/>
          <w:noProof w:val="0"/>
          <w:rtl/>
        </w:rPr>
        <w:t xml:space="preserve"> מהיחסים </w:t>
      </w:r>
      <w:r w:rsidR="00DF4C53" w:rsidRPr="00DE3C62">
        <w:rPr>
          <w:rFonts w:ascii="Arial" w:hAnsi="Arial" w:hint="cs"/>
          <w:noProof w:val="0"/>
          <w:rtl/>
        </w:rPr>
        <w:t xml:space="preserve">בין </w:t>
      </w:r>
      <w:r w:rsidRPr="00DE3C62">
        <w:rPr>
          <w:rFonts w:ascii="Arial" w:hAnsi="Arial" w:hint="cs"/>
          <w:noProof w:val="0"/>
          <w:rtl/>
        </w:rPr>
        <w:t xml:space="preserve">אחיו (שלושת ילדי האב מנישואיו הראשונים). לדבריה </w:t>
      </w:r>
      <w:r w:rsidR="00DF4C53" w:rsidRPr="00DE3C62">
        <w:rPr>
          <w:rFonts w:ascii="Arial" w:hAnsi="Arial" w:hint="cs"/>
          <w:noProof w:val="0"/>
          <w:rtl/>
        </w:rPr>
        <w:t xml:space="preserve">האב מותירם </w:t>
      </w:r>
      <w:r w:rsidRPr="00DE3C62">
        <w:rPr>
          <w:rFonts w:ascii="Arial" w:hAnsi="Arial" w:hint="cs"/>
          <w:noProof w:val="0"/>
          <w:rtl/>
        </w:rPr>
        <w:t xml:space="preserve">לעיתים קרובות לבד, הם מפעילים אלימות אחד כלפי השני, ולעיתים גם הקטין נותר עמם לבד במצבים אלו ללא השגת מבוגר. </w:t>
      </w:r>
    </w:p>
    <w:p w:rsidR="00DE3C62" w:rsidRDefault="00181A22" w:rsidP="008A4C3A">
      <w:pPr>
        <w:pStyle w:val="ad"/>
        <w:tabs>
          <w:tab w:val="left" w:pos="2098"/>
        </w:tabs>
        <w:spacing w:line="360" w:lineRule="auto"/>
        <w:jc w:val="both"/>
        <w:rPr>
          <w:rFonts w:ascii="Arial" w:hAnsi="Arial"/>
          <w:noProof w:val="0"/>
          <w:rtl/>
        </w:rPr>
      </w:pPr>
      <w:r w:rsidRPr="00DE3C62">
        <w:rPr>
          <w:rFonts w:ascii="Arial" w:hAnsi="Arial" w:hint="cs"/>
          <w:noProof w:val="0"/>
          <w:rtl/>
        </w:rPr>
        <w:t xml:space="preserve">בחקירתה השיבה העו"ס שאינה רואה בעייתיות אם מעת לעת נותרים הקטינים לבד, או אף </w:t>
      </w:r>
      <w:r w:rsidR="00A73C65" w:rsidRPr="00DE3C62">
        <w:rPr>
          <w:rFonts w:ascii="Arial" w:hAnsi="Arial" w:hint="cs"/>
          <w:noProof w:val="0"/>
          <w:rtl/>
        </w:rPr>
        <w:t xml:space="preserve">אם </w:t>
      </w:r>
      <w:r w:rsidRPr="00DE3C62">
        <w:rPr>
          <w:rFonts w:ascii="Arial" w:hAnsi="Arial" w:hint="cs"/>
          <w:noProof w:val="0"/>
          <w:rtl/>
        </w:rPr>
        <w:t xml:space="preserve">משגיחים הם על הקטין </w:t>
      </w:r>
      <w:r w:rsidR="004F6915" w:rsidRPr="00DE3C62">
        <w:rPr>
          <w:rFonts w:ascii="Arial" w:hAnsi="Arial" w:hint="cs"/>
          <w:noProof w:val="0"/>
          <w:rtl/>
        </w:rPr>
        <w:t>(עמ' 4 שורות 22-29 לפרוטוקול</w:t>
      </w:r>
      <w:r w:rsidRPr="00DE3C62">
        <w:rPr>
          <w:rFonts w:ascii="Arial" w:hAnsi="Arial" w:hint="cs"/>
          <w:noProof w:val="0"/>
          <w:rtl/>
        </w:rPr>
        <w:t>). האם טענה גם שביקשה להציג לעו"ס סרטונים שפרסמה אחת מבנות האב מהן עולה ההתנהלות המטרידה והמסוכנת לשיטתה בביתו. העו"ס השבה שהאם ביקשה להציג לה את הסרטונים לאחר שכבר הוגש התסקיר והיא הסבירה לה שאינה הכתובת לכך</w:t>
      </w:r>
      <w:r w:rsidR="004F6915" w:rsidRPr="00DE3C62">
        <w:rPr>
          <w:rFonts w:ascii="Arial" w:hAnsi="Arial" w:hint="cs"/>
          <w:noProof w:val="0"/>
          <w:rtl/>
        </w:rPr>
        <w:t xml:space="preserve"> (עמ' 3 שורה 32 </w:t>
      </w:r>
      <w:r w:rsidR="004F6915" w:rsidRPr="00DE3C62">
        <w:rPr>
          <w:rFonts w:ascii="Arial" w:hAnsi="Arial"/>
          <w:noProof w:val="0"/>
          <w:rtl/>
        </w:rPr>
        <w:t>–</w:t>
      </w:r>
      <w:r w:rsidR="004F6915" w:rsidRPr="00DE3C62">
        <w:rPr>
          <w:rFonts w:ascii="Arial" w:hAnsi="Arial" w:hint="cs"/>
          <w:noProof w:val="0"/>
          <w:rtl/>
        </w:rPr>
        <w:t xml:space="preserve"> עמ' 4 שורה 2 לפרוטוקול)</w:t>
      </w:r>
      <w:r w:rsidRPr="00DE3C62">
        <w:rPr>
          <w:rFonts w:ascii="Arial" w:hAnsi="Arial" w:hint="cs"/>
          <w:noProof w:val="0"/>
          <w:rtl/>
        </w:rPr>
        <w:t>. עוד הדגישה העו"ס בהתייחס לסרטונים שהוצגו לה במהלך החקירה שאין בהם פגיעה חלילה בקטין אלא</w:t>
      </w:r>
      <w:r w:rsidR="008A4C3A">
        <w:rPr>
          <w:rFonts w:ascii="Arial" w:hAnsi="Arial" w:hint="cs"/>
          <w:noProof w:val="0"/>
          <w:rtl/>
        </w:rPr>
        <w:t xml:space="preserve"> עולה מהם</w:t>
      </w:r>
      <w:r w:rsidRPr="00DE3C62">
        <w:rPr>
          <w:rFonts w:ascii="Arial" w:hAnsi="Arial" w:hint="cs"/>
          <w:noProof w:val="0"/>
          <w:rtl/>
        </w:rPr>
        <w:t xml:space="preserve"> מריבות בין ילדי האב מנישואיו הראשונים בינם לבין עצמם</w:t>
      </w:r>
      <w:r w:rsidR="004F6915" w:rsidRPr="00DE3C62">
        <w:rPr>
          <w:rFonts w:ascii="Arial" w:hAnsi="Arial" w:hint="cs"/>
          <w:noProof w:val="0"/>
          <w:rtl/>
        </w:rPr>
        <w:t xml:space="preserve"> (כפי שטענה האם ולכך התייחסה בתסקיר)</w:t>
      </w:r>
      <w:r w:rsidRPr="00DE3C62">
        <w:rPr>
          <w:rFonts w:ascii="Arial" w:hAnsi="Arial" w:hint="cs"/>
          <w:noProof w:val="0"/>
          <w:rtl/>
        </w:rPr>
        <w:t xml:space="preserve"> ואין בהם כדי לשנות מהמלצתה לחלוקת זמני השהות</w:t>
      </w:r>
      <w:r w:rsidR="004F6915" w:rsidRPr="00DE3C62">
        <w:rPr>
          <w:rFonts w:ascii="Arial" w:hAnsi="Arial" w:hint="cs"/>
          <w:noProof w:val="0"/>
          <w:rtl/>
        </w:rPr>
        <w:t xml:space="preserve"> (עמ' 6 </w:t>
      </w:r>
      <w:r w:rsidR="00DE3C62" w:rsidRPr="00DE3C62">
        <w:rPr>
          <w:rFonts w:ascii="Arial" w:hAnsi="Arial"/>
          <w:noProof w:val="0"/>
          <w:rtl/>
        </w:rPr>
        <w:t>–</w:t>
      </w:r>
      <w:r w:rsidR="00DE3C62" w:rsidRPr="00DE3C62">
        <w:rPr>
          <w:rFonts w:ascii="Arial" w:hAnsi="Arial" w:hint="cs"/>
          <w:noProof w:val="0"/>
          <w:rtl/>
        </w:rPr>
        <w:t xml:space="preserve"> עמ' 7 שורה 23 לפרוטוקול</w:t>
      </w:r>
      <w:r w:rsidR="00DE3C62">
        <w:rPr>
          <w:rFonts w:ascii="Arial" w:hAnsi="Arial" w:hint="cs"/>
          <w:noProof w:val="0"/>
          <w:rtl/>
        </w:rPr>
        <w:t>)</w:t>
      </w:r>
      <w:r w:rsidRPr="00DE3C62">
        <w:rPr>
          <w:rFonts w:ascii="Arial" w:hAnsi="Arial" w:hint="cs"/>
          <w:noProof w:val="0"/>
          <w:rtl/>
        </w:rPr>
        <w:t>.</w:t>
      </w:r>
      <w:r w:rsidR="00DE3C62" w:rsidRPr="00DE3C62">
        <w:rPr>
          <w:rFonts w:ascii="Arial" w:hAnsi="Arial" w:hint="cs"/>
          <w:noProof w:val="0"/>
          <w:rtl/>
        </w:rPr>
        <w:t xml:space="preserve"> </w:t>
      </w:r>
      <w:r w:rsidRPr="00DE3C62">
        <w:rPr>
          <w:rFonts w:ascii="Arial" w:hAnsi="Arial" w:hint="cs"/>
          <w:noProof w:val="0"/>
          <w:rtl/>
        </w:rPr>
        <w:t xml:space="preserve"> </w:t>
      </w:r>
    </w:p>
    <w:p w:rsidR="00DE3C62" w:rsidRDefault="00181A22" w:rsidP="008A1CCC">
      <w:pPr>
        <w:pStyle w:val="ad"/>
        <w:tabs>
          <w:tab w:val="left" w:pos="2098"/>
        </w:tabs>
        <w:spacing w:line="360" w:lineRule="auto"/>
        <w:jc w:val="both"/>
        <w:rPr>
          <w:noProof w:val="0"/>
        </w:rPr>
      </w:pPr>
      <w:r w:rsidRPr="00DE3C62">
        <w:rPr>
          <w:rFonts w:ascii="Arial" w:hAnsi="Arial" w:hint="cs"/>
          <w:noProof w:val="0"/>
          <w:rtl/>
        </w:rPr>
        <w:t xml:space="preserve">העו"ס הבהירה בחקירתה </w:t>
      </w:r>
      <w:r w:rsidR="00DE3C62">
        <w:rPr>
          <w:rFonts w:ascii="Arial" w:hAnsi="Arial" w:hint="cs"/>
          <w:noProof w:val="0"/>
          <w:rtl/>
        </w:rPr>
        <w:t xml:space="preserve">גם </w:t>
      </w:r>
      <w:r w:rsidRPr="00DE3C62">
        <w:rPr>
          <w:rFonts w:ascii="Arial" w:hAnsi="Arial" w:hint="cs"/>
          <w:noProof w:val="0"/>
          <w:rtl/>
        </w:rPr>
        <w:t xml:space="preserve">שעל אף שהתסקיר אינו עוסק בילדי האב מנישואיו הראשונים, לאור טענות האם נערכה על ידיה בדיקה גם בקשר למצבם </w:t>
      </w:r>
      <w:r w:rsidR="00DE3C62">
        <w:rPr>
          <w:rFonts w:ascii="Arial" w:hAnsi="Arial" w:hint="cs"/>
          <w:noProof w:val="0"/>
          <w:rtl/>
        </w:rPr>
        <w:t xml:space="preserve">ולחשש ששהות עם האב תעמיד את הקטין בסיכון: </w:t>
      </w:r>
      <w:r w:rsidRPr="00DE3C62">
        <w:rPr>
          <w:rFonts w:ascii="Arial" w:hAnsi="Arial" w:hint="cs"/>
          <w:noProof w:val="0"/>
          <w:rtl/>
        </w:rPr>
        <w:t>"</w:t>
      </w:r>
      <w:r w:rsidR="00DE3C62">
        <w:rPr>
          <w:rFonts w:hint="cs"/>
          <w:rtl/>
        </w:rPr>
        <w:t>בזמנו עשיתי</w:t>
      </w:r>
      <w:bookmarkStart w:id="3" w:name="_ETM_Q_1019421"/>
      <w:bookmarkEnd w:id="3"/>
      <w:r w:rsidR="00DE3C62">
        <w:rPr>
          <w:rFonts w:hint="cs"/>
          <w:rtl/>
        </w:rPr>
        <w:t xml:space="preserve"> בירור, למרות ששלושת הילדים לא נשואי התסקיר, שלושת הילדים הגדולים, </w:t>
      </w:r>
      <w:bookmarkStart w:id="4" w:name="_ETM_Q_1021650"/>
      <w:bookmarkEnd w:id="4"/>
      <w:r w:rsidR="00DE3C62">
        <w:rPr>
          <w:rFonts w:hint="cs"/>
          <w:rtl/>
        </w:rPr>
        <w:t xml:space="preserve">בשביל לחדד, בשביל להיות בטוחה, בגלל שהאמא חזרה ואמרה שוב </w:t>
      </w:r>
      <w:bookmarkStart w:id="5" w:name="_ETM_Q_1025338"/>
      <w:bookmarkEnd w:id="5"/>
      <w:r w:rsidR="00DE3C62">
        <w:rPr>
          <w:rFonts w:hint="cs"/>
          <w:rtl/>
        </w:rPr>
        <w:t xml:space="preserve">ושוב על דינמיקה בעייתית וצעקות ושהילדים מאד מאד נפגעים </w:t>
      </w:r>
      <w:bookmarkStart w:id="6" w:name="_ETM_Q_1032808"/>
      <w:bookmarkEnd w:id="6"/>
      <w:r w:rsidR="00DE3C62">
        <w:rPr>
          <w:rFonts w:hint="cs"/>
          <w:rtl/>
        </w:rPr>
        <w:t xml:space="preserve">בבית. ביררתי במסגרות  החינוך של כל אחד מהילדים הגדולים, </w:t>
      </w:r>
      <w:bookmarkStart w:id="7" w:name="_ETM_Q_1037904"/>
      <w:bookmarkEnd w:id="7"/>
      <w:r w:rsidR="00DE3C62">
        <w:rPr>
          <w:rFonts w:hint="cs"/>
          <w:rtl/>
        </w:rPr>
        <w:t xml:space="preserve">אני אומרת למרות שהם לא קשורים לתסקיר הנוכחי, ובעצם גם </w:t>
      </w:r>
      <w:bookmarkStart w:id="8" w:name="_ETM_Q_1043278"/>
      <w:bookmarkEnd w:id="8"/>
      <w:r w:rsidR="00DE3C62">
        <w:rPr>
          <w:rFonts w:hint="cs"/>
          <w:rtl/>
        </w:rPr>
        <w:t xml:space="preserve">הקטין שלנו </w:t>
      </w:r>
      <w:r w:rsidR="008A1CCC">
        <w:rPr>
          <w:rFonts w:hint="cs"/>
        </w:rPr>
        <w:t>A</w:t>
      </w:r>
      <w:r w:rsidR="00DE3C62">
        <w:rPr>
          <w:rFonts w:hint="cs"/>
          <w:rtl/>
        </w:rPr>
        <w:t xml:space="preserve">, הוא בעצמו נמצא במסגרת שגם הגדולים </w:t>
      </w:r>
      <w:bookmarkStart w:id="9" w:name="_ETM_Q_1047933"/>
      <w:bookmarkEnd w:id="9"/>
      <w:r w:rsidR="00DE3C62">
        <w:rPr>
          <w:rFonts w:hint="cs"/>
          <w:rtl/>
        </w:rPr>
        <w:t xml:space="preserve">היו וגם הצוותים שלהם, לא עלתה איזושהי נקודה בעייתית בתפקוד </w:t>
      </w:r>
      <w:bookmarkStart w:id="10" w:name="_ETM_Q_1054230"/>
      <w:bookmarkEnd w:id="10"/>
      <w:r w:rsidR="00DE3C62">
        <w:rPr>
          <w:rFonts w:hint="cs"/>
          <w:rtl/>
        </w:rPr>
        <w:t xml:space="preserve">שלהם או משהו מאד קשה. להפך, המסגרות התרשמו דווקא </w:t>
      </w:r>
      <w:bookmarkStart w:id="11" w:name="_ETM_Q_1060781"/>
      <w:bookmarkEnd w:id="11"/>
      <w:r w:rsidR="00DE3C62">
        <w:rPr>
          <w:rFonts w:hint="cs"/>
          <w:rtl/>
        </w:rPr>
        <w:t xml:space="preserve">מקשר טוב עם האבא, והאבא מאד מאד מסור, הם ילדים </w:t>
      </w:r>
      <w:bookmarkStart w:id="12" w:name="_ETM_Q_1065264"/>
      <w:bookmarkEnd w:id="12"/>
      <w:r w:rsidR="00DE3C62">
        <w:rPr>
          <w:rFonts w:hint="cs"/>
          <w:rtl/>
        </w:rPr>
        <w:t xml:space="preserve">מאד מטופחים, מצליחים. לא עלה אז בזמנו בבדיקה משהו שהעלה </w:t>
      </w:r>
      <w:bookmarkStart w:id="13" w:name="_ETM_Q_1071952"/>
      <w:bookmarkEnd w:id="13"/>
      <w:r w:rsidR="00DE3C62">
        <w:rPr>
          <w:rFonts w:hint="cs"/>
          <w:rtl/>
        </w:rPr>
        <w:t xml:space="preserve">נקודות חשודות שהילדים נמצאים בסיכון כלשהו שמזה יכולתי גם </w:t>
      </w:r>
      <w:bookmarkStart w:id="14" w:name="_ETM_Q_1075733"/>
      <w:bookmarkEnd w:id="14"/>
      <w:r w:rsidR="00DE3C62">
        <w:rPr>
          <w:rFonts w:hint="cs"/>
          <w:rtl/>
        </w:rPr>
        <w:t xml:space="preserve">להקיש על </w:t>
      </w:r>
      <w:r w:rsidR="008A1CCC">
        <w:rPr>
          <w:rFonts w:hint="cs"/>
        </w:rPr>
        <w:t>A</w:t>
      </w:r>
      <w:r w:rsidR="00DE3C62">
        <w:rPr>
          <w:rFonts w:hint="cs"/>
          <w:rtl/>
        </w:rPr>
        <w:t xml:space="preserve"> שגם הוא נמצא בסיכון" (עמ' 7 שורה 27 </w:t>
      </w:r>
      <w:r w:rsidR="00DE3C62">
        <w:rPr>
          <w:rtl/>
        </w:rPr>
        <w:t>–</w:t>
      </w:r>
      <w:r w:rsidR="00DE3C62">
        <w:rPr>
          <w:rFonts w:hint="cs"/>
          <w:rtl/>
        </w:rPr>
        <w:t xml:space="preserve"> עמ' 8 שורה 3 לפרוטוקול).</w:t>
      </w:r>
    </w:p>
    <w:p w:rsidR="00181A22" w:rsidRPr="005401D3" w:rsidRDefault="00181A22" w:rsidP="00D82AC4">
      <w:pPr>
        <w:pStyle w:val="ad"/>
        <w:spacing w:line="360" w:lineRule="auto"/>
        <w:rPr>
          <w:rFonts w:ascii="Arial" w:hAnsi="Arial"/>
          <w:noProof w:val="0"/>
          <w:rtl/>
        </w:rPr>
      </w:pPr>
    </w:p>
    <w:p w:rsidR="00181A22" w:rsidRDefault="00DE3C62" w:rsidP="00E03B3C">
      <w:pPr>
        <w:pStyle w:val="ad"/>
        <w:numPr>
          <w:ilvl w:val="0"/>
          <w:numId w:val="1"/>
        </w:numPr>
        <w:spacing w:line="360" w:lineRule="auto"/>
        <w:jc w:val="both"/>
        <w:rPr>
          <w:rFonts w:ascii="Arial" w:hAnsi="Arial"/>
          <w:noProof w:val="0"/>
        </w:rPr>
      </w:pPr>
      <w:r>
        <w:rPr>
          <w:rFonts w:ascii="Arial" w:hAnsi="Arial" w:hint="cs"/>
          <w:noProof w:val="0"/>
          <w:rtl/>
        </w:rPr>
        <w:t>נמצא אפוא שכל טענות האם נבדקו לגופן על ידי העו"ס ואין יסוד לטענה שהתסקיר</w:t>
      </w:r>
      <w:r w:rsidR="005C087A">
        <w:rPr>
          <w:rFonts w:ascii="Arial" w:hAnsi="Arial" w:hint="cs"/>
          <w:noProof w:val="0"/>
          <w:rtl/>
        </w:rPr>
        <w:t xml:space="preserve"> מבוסס על התרשמות חלקית או שנדרשת בדיקה יותר מעמיקה. אמנם התסקיר ניתן על ידי העו"</w:t>
      </w:r>
      <w:r w:rsidR="008A4C3A">
        <w:rPr>
          <w:rFonts w:ascii="Arial" w:hAnsi="Arial" w:hint="cs"/>
          <w:noProof w:val="0"/>
          <w:rtl/>
        </w:rPr>
        <w:t>ס בטרם התבקשה לצפות בסרטונים</w:t>
      </w:r>
      <w:r w:rsidR="005C087A">
        <w:rPr>
          <w:rFonts w:ascii="Arial" w:hAnsi="Arial" w:hint="cs"/>
          <w:noProof w:val="0"/>
          <w:rtl/>
        </w:rPr>
        <w:t xml:space="preserve"> ואולם גם לאחר שצפתה בהם בדיון ושמעה שוב את טענות וחששות האם בדיון הבהירה</w:t>
      </w:r>
      <w:r w:rsidR="008A4C3A">
        <w:rPr>
          <w:rFonts w:ascii="Arial" w:hAnsi="Arial" w:hint="cs"/>
          <w:noProof w:val="0"/>
          <w:rtl/>
        </w:rPr>
        <w:t xml:space="preserve"> העו"ס</w:t>
      </w:r>
      <w:r w:rsidR="005C087A">
        <w:rPr>
          <w:rFonts w:ascii="Arial" w:hAnsi="Arial" w:hint="cs"/>
          <w:noProof w:val="0"/>
          <w:rtl/>
        </w:rPr>
        <w:t xml:space="preserve"> </w:t>
      </w:r>
      <w:r w:rsidR="00E03B3C">
        <w:rPr>
          <w:rFonts w:ascii="Arial" w:hAnsi="Arial" w:hint="cs"/>
          <w:noProof w:val="0"/>
          <w:rtl/>
        </w:rPr>
        <w:t>ש</w:t>
      </w:r>
      <w:r w:rsidR="005C087A">
        <w:rPr>
          <w:rFonts w:ascii="Arial" w:hAnsi="Arial" w:hint="cs"/>
          <w:noProof w:val="0"/>
          <w:rtl/>
        </w:rPr>
        <w:t xml:space="preserve">אין </w:t>
      </w:r>
      <w:r w:rsidR="00B444EC">
        <w:rPr>
          <w:rFonts w:ascii="Arial" w:hAnsi="Arial" w:hint="cs"/>
          <w:noProof w:val="0"/>
          <w:rtl/>
        </w:rPr>
        <w:t>בכך</w:t>
      </w:r>
      <w:r w:rsidR="00181A22">
        <w:rPr>
          <w:rFonts w:ascii="Arial" w:hAnsi="Arial" w:hint="cs"/>
          <w:noProof w:val="0"/>
          <w:rtl/>
        </w:rPr>
        <w:t xml:space="preserve"> כדי לשנות </w:t>
      </w:r>
      <w:r w:rsidR="00E03B3C">
        <w:rPr>
          <w:rFonts w:ascii="Arial" w:hAnsi="Arial" w:hint="cs"/>
          <w:noProof w:val="0"/>
          <w:rtl/>
        </w:rPr>
        <w:t>מ</w:t>
      </w:r>
      <w:r w:rsidR="00181A22">
        <w:rPr>
          <w:rFonts w:ascii="Arial" w:hAnsi="Arial" w:hint="cs"/>
          <w:noProof w:val="0"/>
          <w:rtl/>
        </w:rPr>
        <w:t xml:space="preserve">המלצתה </w:t>
      </w:r>
      <w:r w:rsidR="00E03B3C">
        <w:rPr>
          <w:rFonts w:ascii="Arial" w:hAnsi="Arial" w:hint="cs"/>
          <w:noProof w:val="0"/>
          <w:rtl/>
        </w:rPr>
        <w:t>לשהות</w:t>
      </w:r>
      <w:r w:rsidR="00181A22">
        <w:rPr>
          <w:rFonts w:ascii="Arial" w:hAnsi="Arial" w:hint="cs"/>
          <w:noProof w:val="0"/>
          <w:rtl/>
        </w:rPr>
        <w:t xml:space="preserve"> </w:t>
      </w:r>
      <w:r w:rsidR="005C087A">
        <w:rPr>
          <w:rFonts w:ascii="Arial" w:hAnsi="Arial" w:hint="cs"/>
          <w:noProof w:val="0"/>
          <w:rtl/>
        </w:rPr>
        <w:t>הקטין ע</w:t>
      </w:r>
      <w:r w:rsidR="00E03B3C">
        <w:rPr>
          <w:rFonts w:ascii="Arial" w:hAnsi="Arial" w:hint="cs"/>
          <w:noProof w:val="0"/>
          <w:rtl/>
        </w:rPr>
        <w:t>ם האב</w:t>
      </w:r>
      <w:r w:rsidR="005C087A">
        <w:rPr>
          <w:rFonts w:ascii="Arial" w:hAnsi="Arial" w:hint="cs"/>
          <w:noProof w:val="0"/>
          <w:rtl/>
        </w:rPr>
        <w:t xml:space="preserve">. לפיכך </w:t>
      </w:r>
      <w:r w:rsidR="00181A22">
        <w:rPr>
          <w:rFonts w:ascii="Arial" w:hAnsi="Arial" w:hint="cs"/>
          <w:noProof w:val="0"/>
          <w:rtl/>
        </w:rPr>
        <w:t xml:space="preserve">לא מצאתי עילה והצדקה לדרוש תסקיר משלים או לדחות את ההכרעה בהליכים שלפני. </w:t>
      </w:r>
    </w:p>
    <w:p w:rsidR="0063296F" w:rsidRDefault="0063296F" w:rsidP="0063296F">
      <w:pPr>
        <w:pStyle w:val="ad"/>
        <w:spacing w:line="360" w:lineRule="auto"/>
        <w:jc w:val="both"/>
        <w:rPr>
          <w:rFonts w:ascii="Arial" w:hAnsi="Arial"/>
          <w:noProof w:val="0"/>
          <w:rtl/>
        </w:rPr>
      </w:pPr>
    </w:p>
    <w:p w:rsidR="0063296F" w:rsidRDefault="0063296F" w:rsidP="0063296F">
      <w:pPr>
        <w:pStyle w:val="ad"/>
        <w:spacing w:line="360" w:lineRule="auto"/>
        <w:jc w:val="both"/>
        <w:rPr>
          <w:rFonts w:ascii="Arial" w:hAnsi="Arial"/>
          <w:noProof w:val="0"/>
        </w:rPr>
      </w:pPr>
    </w:p>
    <w:p w:rsidR="008D15C2" w:rsidRDefault="00A73C65" w:rsidP="00D82AC4">
      <w:pPr>
        <w:pStyle w:val="ad"/>
        <w:numPr>
          <w:ilvl w:val="0"/>
          <w:numId w:val="1"/>
        </w:numPr>
        <w:spacing w:line="360" w:lineRule="auto"/>
        <w:jc w:val="both"/>
        <w:rPr>
          <w:rFonts w:ascii="David" w:hAnsi="David"/>
          <w:noProof w:val="0"/>
        </w:rPr>
      </w:pPr>
      <w:r w:rsidRPr="008D15C2">
        <w:rPr>
          <w:rFonts w:ascii="Arial" w:hAnsi="Arial" w:hint="cs"/>
          <w:noProof w:val="0"/>
          <w:rtl/>
        </w:rPr>
        <w:lastRenderedPageBreak/>
        <w:t>נפנה כעת לבחון את המלצות העו"ס לגופן</w:t>
      </w:r>
      <w:r w:rsidR="008D3F73">
        <w:rPr>
          <w:rFonts w:ascii="Calibri" w:hAnsi="Calibri" w:hint="cs"/>
          <w:rtl/>
        </w:rPr>
        <w:t>.</w:t>
      </w:r>
      <w:r w:rsidR="008D15C2">
        <w:rPr>
          <w:rFonts w:ascii="Calibri" w:hAnsi="Calibri" w:hint="cs"/>
          <w:rtl/>
        </w:rPr>
        <w:t xml:space="preserve"> </w:t>
      </w:r>
      <w:r w:rsidR="008D15C2" w:rsidRPr="008D15C2">
        <w:rPr>
          <w:rFonts w:ascii="Calibri" w:hAnsi="Calibri"/>
          <w:rtl/>
        </w:rPr>
        <w:t>כידוע</w:t>
      </w:r>
      <w:r w:rsidR="008D3F73">
        <w:rPr>
          <w:rFonts w:ascii="Calibri" w:hAnsi="Calibri" w:hint="cs"/>
          <w:rtl/>
        </w:rPr>
        <w:t>,</w:t>
      </w:r>
      <w:r w:rsidR="008D15C2" w:rsidRPr="008D15C2">
        <w:rPr>
          <w:rFonts w:ascii="Calibri" w:hAnsi="Calibri"/>
          <w:rtl/>
        </w:rPr>
        <w:t xml:space="preserve"> </w:t>
      </w:r>
      <w:r w:rsidR="008D15C2" w:rsidRPr="008D15C2">
        <w:rPr>
          <w:rFonts w:ascii="David" w:hAnsi="David"/>
          <w:rtl/>
        </w:rPr>
        <w:t xml:space="preserve">יש לייחס משקל משמעותי להמלצות </w:t>
      </w:r>
      <w:r w:rsidR="008D3F73">
        <w:rPr>
          <w:rFonts w:ascii="David" w:hAnsi="David" w:hint="cs"/>
          <w:rtl/>
        </w:rPr>
        <w:t>העו"ס</w:t>
      </w:r>
      <w:r w:rsidR="008D15C2" w:rsidRPr="008D15C2">
        <w:rPr>
          <w:rFonts w:ascii="David" w:hAnsi="David"/>
          <w:rtl/>
        </w:rPr>
        <w:t xml:space="preserve"> שכן "</w:t>
      </w:r>
      <w:r w:rsidR="008D15C2" w:rsidRPr="008D15C2">
        <w:rPr>
          <w:rFonts w:ascii="Miriam" w:hAnsi="Miriam" w:cs="Miriam"/>
          <w:b/>
          <w:bCs/>
          <w:rtl/>
        </w:rPr>
        <w:t>העובדים הסוציאליים הם בעלי הכלים והניסיון לצורך בחינת השאלות המתעוררות בכל מקרה ומקרה, בעין אובייקטיבית, בשל היותם גורם נייטרלי בלתי מוטה לצידו של מי מהנפשות הפועלות</w:t>
      </w:r>
      <w:r w:rsidR="008D15C2" w:rsidRPr="008D15C2">
        <w:rPr>
          <w:rFonts w:ascii="David" w:hAnsi="David"/>
          <w:rtl/>
        </w:rPr>
        <w:t xml:space="preserve">" [א"פ (ירושלים) 39398-01-17‏ </w:t>
      </w:r>
      <w:r w:rsidR="008D15C2" w:rsidRPr="008D15C2">
        <w:rPr>
          <w:rFonts w:ascii="David" w:hAnsi="David"/>
          <w:b/>
          <w:bCs/>
          <w:rtl/>
        </w:rPr>
        <w:t>מ.נ נ' ב"כ היועץ המשפטי לממשלה במשרד הרווחה</w:t>
      </w:r>
      <w:r w:rsidR="008D15C2" w:rsidRPr="008D15C2">
        <w:rPr>
          <w:rFonts w:ascii="David" w:hAnsi="David"/>
          <w:rtl/>
        </w:rPr>
        <w:t xml:space="preserve">‏ (פורסם בנבו, 19.4.18)]. </w:t>
      </w:r>
    </w:p>
    <w:p w:rsidR="008D15C2" w:rsidRDefault="008D15C2" w:rsidP="00D82AC4">
      <w:pPr>
        <w:pStyle w:val="ad"/>
        <w:spacing w:line="360" w:lineRule="auto"/>
        <w:jc w:val="both"/>
        <w:rPr>
          <w:rFonts w:ascii="Calibri" w:hAnsi="Calibri"/>
          <w:rtl/>
        </w:rPr>
      </w:pPr>
      <w:r w:rsidRPr="008D15C2">
        <w:rPr>
          <w:rFonts w:ascii="Calibri" w:hAnsi="Calibri"/>
          <w:rtl/>
        </w:rPr>
        <w:t>בהתאם לפסיקה "</w:t>
      </w:r>
      <w:r w:rsidRPr="008D15C2">
        <w:rPr>
          <w:rFonts w:ascii="Miriam" w:hAnsi="Miriam" w:cs="Miriam"/>
          <w:b/>
          <w:bCs/>
          <w:rtl/>
        </w:rPr>
        <w:t>ככל שמדובר בחוות דעת מומחה בשאלות הנוגעות לטובת הילד, נפסק כי בית המשפט יסטה מהמלצת המומחים רק אם קיימים טעמים נכבדים ובעלי משקל ממשי המצדיקים סטייה שכזו</w:t>
      </w:r>
      <w:r w:rsidRPr="008D15C2">
        <w:rPr>
          <w:rFonts w:ascii="Calibri" w:hAnsi="Calibri"/>
          <w:rtl/>
        </w:rPr>
        <w:t xml:space="preserve">" [בע"מ 6593/06 </w:t>
      </w:r>
      <w:r w:rsidRPr="008D15C2">
        <w:rPr>
          <w:rFonts w:ascii="Calibri" w:hAnsi="Calibri"/>
          <w:b/>
          <w:bCs/>
          <w:rtl/>
        </w:rPr>
        <w:t>פלונית נ' היועץ המשפטי לממשלה</w:t>
      </w:r>
      <w:r w:rsidRPr="008D15C2">
        <w:rPr>
          <w:rFonts w:ascii="Calibri" w:hAnsi="Calibri"/>
          <w:rtl/>
        </w:rPr>
        <w:t xml:space="preserve"> (פורסם בנבו, 22.3.07) פסקה 11; ראו גם בע"מ 9358/04 </w:t>
      </w:r>
      <w:r w:rsidRPr="008D15C2">
        <w:rPr>
          <w:rFonts w:ascii="Calibri" w:hAnsi="Calibri"/>
          <w:b/>
          <w:bCs/>
          <w:rtl/>
        </w:rPr>
        <w:t>פלונית נ' פלוני</w:t>
      </w:r>
      <w:r w:rsidRPr="008D15C2">
        <w:rPr>
          <w:rFonts w:ascii="Calibri" w:hAnsi="Calibri"/>
          <w:rtl/>
        </w:rPr>
        <w:t xml:space="preserve"> (פורסם בנבו, 2.5.05); לסקירה ראו גם דנ"א 1892/11 </w:t>
      </w:r>
      <w:r w:rsidRPr="008D15C2">
        <w:rPr>
          <w:rFonts w:ascii="Calibri" w:hAnsi="Calibri"/>
          <w:b/>
          <w:bCs/>
          <w:rtl/>
        </w:rPr>
        <w:t>היועץ המשפטי לממשלה נ' פלונית</w:t>
      </w:r>
      <w:r w:rsidRPr="008D15C2">
        <w:rPr>
          <w:rFonts w:ascii="Calibri" w:hAnsi="Calibri"/>
          <w:rtl/>
        </w:rPr>
        <w:t xml:space="preserve"> (פורסם בנבו, 22.5.11)].</w:t>
      </w:r>
      <w:r w:rsidRPr="008D15C2">
        <w:rPr>
          <w:rFonts w:ascii="David" w:hAnsi="David"/>
          <w:rtl/>
        </w:rPr>
        <w:t xml:space="preserve"> פסיקה זו רלבנטית גם לתסקירים הנערכים על ידי עובדים סוציאליים לסדרי דין, שכן "</w:t>
      </w:r>
      <w:r w:rsidRPr="008D15C2">
        <w:rPr>
          <w:rFonts w:ascii="Miriam" w:hAnsi="Miriam" w:cs="Miriam"/>
          <w:b/>
          <w:bCs/>
          <w:rtl/>
        </w:rPr>
        <w:t>יש לראות בתסקיר ובמסקנות ועדת התסקירים כחוות דעת מומחה... וככל שמבקש בית המשפט לסטות מאותן המלצות, עליו לנמק ולהסביר מדוע מצא לנכון להורות כן</w:t>
      </w:r>
      <w:r w:rsidRPr="008D15C2">
        <w:rPr>
          <w:rFonts w:ascii="David" w:hAnsi="David"/>
          <w:rtl/>
        </w:rPr>
        <w:t>" [עמ"ש (ת"א) 55785-02-12‏ ‏</w:t>
      </w:r>
      <w:r w:rsidRPr="008D15C2">
        <w:rPr>
          <w:rFonts w:ascii="David" w:hAnsi="David"/>
          <w:b/>
          <w:bCs/>
          <w:rtl/>
        </w:rPr>
        <w:t>ק.ש. נ' ע.ש.‏</w:t>
      </w:r>
      <w:r w:rsidRPr="008D15C2">
        <w:rPr>
          <w:rFonts w:ascii="David" w:hAnsi="David"/>
          <w:rtl/>
        </w:rPr>
        <w:t xml:space="preserve"> (20.9.12)]. </w:t>
      </w:r>
    </w:p>
    <w:p w:rsidR="008D15C2" w:rsidRDefault="008D15C2" w:rsidP="00D82AC4">
      <w:pPr>
        <w:pStyle w:val="ad"/>
        <w:spacing w:line="360" w:lineRule="auto"/>
        <w:jc w:val="both"/>
        <w:rPr>
          <w:rFonts w:ascii="Calibri" w:hAnsi="Calibri"/>
          <w:rtl/>
        </w:rPr>
      </w:pPr>
    </w:p>
    <w:p w:rsidR="008D15C2" w:rsidRDefault="008D15C2" w:rsidP="00D82AC4">
      <w:pPr>
        <w:pStyle w:val="ad"/>
        <w:numPr>
          <w:ilvl w:val="0"/>
          <w:numId w:val="1"/>
        </w:numPr>
        <w:spacing w:line="360" w:lineRule="auto"/>
        <w:jc w:val="both"/>
        <w:rPr>
          <w:rFonts w:ascii="David" w:hAnsi="David"/>
          <w:noProof w:val="0"/>
        </w:rPr>
      </w:pPr>
      <w:r w:rsidRPr="008D15C2">
        <w:rPr>
          <w:rFonts w:ascii="Calibri" w:hAnsi="Calibri"/>
          <w:rtl/>
        </w:rPr>
        <w:t>סבורתני, שבענייננו לא הוצגו "טעמים נכבדים ובעלי משקל" שיכולים להצדיק סטייה מהמלצות העו"ס, ולא ניתן לומר שמדובר בחוות דעת שנפל בה פגם המצדיק התערבות. יתרה מ</w:t>
      </w:r>
      <w:r w:rsidR="000D31AB">
        <w:rPr>
          <w:rFonts w:ascii="Calibri" w:hAnsi="Calibri" w:hint="cs"/>
          <w:rtl/>
        </w:rPr>
        <w:t>ז</w:t>
      </w:r>
      <w:r w:rsidRPr="008D15C2">
        <w:rPr>
          <w:rFonts w:ascii="Calibri" w:hAnsi="Calibri"/>
          <w:rtl/>
        </w:rPr>
        <w:t xml:space="preserve">את, לגופם של דברים </w:t>
      </w:r>
      <w:r w:rsidR="000D31AB">
        <w:rPr>
          <w:rFonts w:ascii="Calibri" w:hAnsi="Calibri" w:hint="cs"/>
          <w:rtl/>
        </w:rPr>
        <w:t>מצאתי</w:t>
      </w:r>
      <w:r w:rsidRPr="008D15C2">
        <w:rPr>
          <w:rFonts w:ascii="Calibri" w:hAnsi="Calibri"/>
          <w:rtl/>
        </w:rPr>
        <w:t xml:space="preserve"> </w:t>
      </w:r>
      <w:r w:rsidRPr="008D15C2">
        <w:rPr>
          <w:rFonts w:ascii="David" w:hAnsi="David"/>
          <w:rtl/>
        </w:rPr>
        <w:t>שמדובר בהמלצות ראויות ומסתברות, המשקפות את טובת הקטי</w:t>
      </w:r>
      <w:r>
        <w:rPr>
          <w:rFonts w:ascii="David" w:hAnsi="David" w:hint="cs"/>
          <w:rtl/>
        </w:rPr>
        <w:t xml:space="preserve">ן </w:t>
      </w:r>
      <w:r w:rsidRPr="008D15C2">
        <w:rPr>
          <w:rFonts w:ascii="David" w:hAnsi="David"/>
          <w:rtl/>
        </w:rPr>
        <w:t>ושיש לאמצן.</w:t>
      </w:r>
    </w:p>
    <w:p w:rsidR="008D15C2" w:rsidRPr="008D15C2" w:rsidRDefault="008D15C2" w:rsidP="00D82AC4">
      <w:pPr>
        <w:pStyle w:val="ad"/>
        <w:spacing w:line="360" w:lineRule="auto"/>
        <w:jc w:val="both"/>
        <w:rPr>
          <w:rFonts w:ascii="David" w:hAnsi="David"/>
          <w:noProof w:val="0"/>
        </w:rPr>
      </w:pPr>
    </w:p>
    <w:p w:rsidR="00482F12" w:rsidRDefault="008D15C2" w:rsidP="00D82AC4">
      <w:pPr>
        <w:pStyle w:val="ad"/>
        <w:numPr>
          <w:ilvl w:val="0"/>
          <w:numId w:val="1"/>
        </w:numPr>
        <w:spacing w:line="360" w:lineRule="auto"/>
        <w:jc w:val="both"/>
        <w:rPr>
          <w:rFonts w:ascii="Arial" w:hAnsi="Arial"/>
          <w:noProof w:val="0"/>
        </w:rPr>
      </w:pPr>
      <w:r w:rsidRPr="008D15C2">
        <w:rPr>
          <w:rFonts w:ascii="Arial" w:hAnsi="Arial" w:hint="cs"/>
          <w:noProof w:val="0"/>
          <w:rtl/>
        </w:rPr>
        <w:t>אשר לחלוקת זמני השהות</w:t>
      </w:r>
      <w:r>
        <w:rPr>
          <w:rFonts w:ascii="Arial" w:hAnsi="Arial" w:hint="cs"/>
          <w:noProof w:val="0"/>
          <w:rtl/>
        </w:rPr>
        <w:t>.</w:t>
      </w:r>
      <w:r w:rsidRPr="008D15C2">
        <w:rPr>
          <w:rFonts w:ascii="Arial" w:hAnsi="Arial" w:hint="cs"/>
          <w:noProof w:val="0"/>
          <w:rtl/>
        </w:rPr>
        <w:t xml:space="preserve"> </w:t>
      </w:r>
      <w:r w:rsidR="0060760F" w:rsidRPr="008D15C2">
        <w:rPr>
          <w:rFonts w:ascii="Arial" w:hAnsi="Arial" w:hint="cs"/>
          <w:noProof w:val="0"/>
          <w:rtl/>
        </w:rPr>
        <w:t xml:space="preserve">האם טענה </w:t>
      </w:r>
      <w:r w:rsidR="00482F12" w:rsidRPr="008D15C2">
        <w:rPr>
          <w:rFonts w:ascii="Arial" w:hAnsi="Arial" w:hint="cs"/>
          <w:noProof w:val="0"/>
          <w:rtl/>
        </w:rPr>
        <w:t xml:space="preserve"> </w:t>
      </w:r>
      <w:r w:rsidR="0060760F" w:rsidRPr="008D15C2">
        <w:rPr>
          <w:rFonts w:ascii="Arial" w:hAnsi="Arial" w:hint="cs"/>
          <w:noProof w:val="0"/>
          <w:rtl/>
        </w:rPr>
        <w:t xml:space="preserve">שקיום זמני השהות </w:t>
      </w:r>
      <w:r w:rsidR="00482F12" w:rsidRPr="008D15C2">
        <w:rPr>
          <w:rFonts w:ascii="Arial" w:hAnsi="Arial" w:hint="cs"/>
          <w:noProof w:val="0"/>
          <w:rtl/>
        </w:rPr>
        <w:t>ש</w:t>
      </w:r>
      <w:r w:rsidR="0060760F" w:rsidRPr="008D15C2">
        <w:rPr>
          <w:rFonts w:ascii="Arial" w:hAnsi="Arial" w:hint="cs"/>
          <w:noProof w:val="0"/>
          <w:rtl/>
        </w:rPr>
        <w:t>הומלצו על ידי העו"ס אינם עולים בקנה אחד עם טובת הקטין ויש לצמצמם</w:t>
      </w:r>
      <w:r w:rsidR="00482F12" w:rsidRPr="008D15C2">
        <w:rPr>
          <w:rFonts w:ascii="Arial" w:hAnsi="Arial" w:hint="cs"/>
          <w:noProof w:val="0"/>
          <w:rtl/>
        </w:rPr>
        <w:t xml:space="preserve"> ואת השאלות שהפנתה לעו"ס מיקדה בסוגיה זו</w:t>
      </w:r>
      <w:r w:rsidRPr="008D15C2">
        <w:rPr>
          <w:rFonts w:ascii="Arial" w:hAnsi="Arial" w:hint="cs"/>
          <w:noProof w:val="0"/>
          <w:rtl/>
        </w:rPr>
        <w:t>, ובעיקר ביחס לטענתה בנוגע למריבות בין האחים בבית</w:t>
      </w:r>
      <w:r w:rsidR="00482F12" w:rsidRPr="008D15C2">
        <w:rPr>
          <w:rFonts w:ascii="Arial" w:hAnsi="Arial" w:hint="cs"/>
          <w:noProof w:val="0"/>
          <w:rtl/>
        </w:rPr>
        <w:t xml:space="preserve">. </w:t>
      </w:r>
    </w:p>
    <w:p w:rsidR="008D15C2" w:rsidRPr="000D31AB" w:rsidRDefault="008D15C2" w:rsidP="00D82AC4">
      <w:pPr>
        <w:pStyle w:val="ad"/>
        <w:spacing w:line="360" w:lineRule="auto"/>
        <w:rPr>
          <w:rFonts w:ascii="Arial" w:hAnsi="Arial"/>
          <w:noProof w:val="0"/>
          <w:rtl/>
        </w:rPr>
      </w:pPr>
    </w:p>
    <w:p w:rsidR="00737440" w:rsidRDefault="008D3F73" w:rsidP="00D82AC4">
      <w:pPr>
        <w:pStyle w:val="ad"/>
        <w:numPr>
          <w:ilvl w:val="0"/>
          <w:numId w:val="1"/>
        </w:numPr>
        <w:spacing w:line="360" w:lineRule="auto"/>
        <w:jc w:val="both"/>
        <w:rPr>
          <w:rFonts w:ascii="David" w:hAnsi="David"/>
          <w:noProof w:val="0"/>
        </w:rPr>
      </w:pPr>
      <w:r w:rsidRPr="00737440">
        <w:rPr>
          <w:rFonts w:ascii="Arial" w:hAnsi="Arial" w:hint="cs"/>
          <w:noProof w:val="0"/>
          <w:rtl/>
        </w:rPr>
        <w:t xml:space="preserve">העו"ס המליצה על הרחבה הדרגתית של זמני השהות </w:t>
      </w:r>
      <w:r w:rsidR="000D31AB" w:rsidRPr="00737440">
        <w:rPr>
          <w:rFonts w:ascii="Arial" w:hAnsi="Arial" w:hint="cs"/>
          <w:noProof w:val="0"/>
          <w:rtl/>
        </w:rPr>
        <w:t xml:space="preserve">כך שמשך שלושה חודשים יתקיימו זמני שהות באמצע שבוע לא כולל לינה ולינה בכל סוף שבוע שני, וכעבור שלושה חודשים תתווסף לינה פעם אחת באמצע שבוע. </w:t>
      </w:r>
      <w:r w:rsidRPr="00737440">
        <w:rPr>
          <w:rFonts w:ascii="Arial" w:hAnsi="Arial" w:hint="cs"/>
          <w:noProof w:val="0"/>
          <w:rtl/>
        </w:rPr>
        <w:t>לבסוף</w:t>
      </w:r>
      <w:r w:rsidR="00BA5220" w:rsidRPr="00737440">
        <w:rPr>
          <w:rFonts w:ascii="Arial" w:hAnsi="Arial" w:hint="cs"/>
          <w:noProof w:val="0"/>
          <w:rtl/>
        </w:rPr>
        <w:t xml:space="preserve"> ישהה  הקטין עם האב פעמיים באמצע השבוע, כאשר אחת מהן כוללת לינה, וכן בכל סוף שבוע שני. </w:t>
      </w:r>
      <w:r w:rsidRPr="00737440">
        <w:rPr>
          <w:rFonts w:ascii="Arial" w:hAnsi="Arial" w:hint="cs"/>
          <w:noProof w:val="0"/>
          <w:rtl/>
        </w:rPr>
        <w:t xml:space="preserve"> </w:t>
      </w:r>
      <w:r w:rsidR="00BA5220" w:rsidRPr="00737440">
        <w:rPr>
          <w:rFonts w:ascii="Arial" w:hAnsi="Arial" w:hint="cs"/>
          <w:noProof w:val="0"/>
          <w:rtl/>
        </w:rPr>
        <w:t>העו"ס הדגישה</w:t>
      </w:r>
      <w:r w:rsidRPr="00737440">
        <w:rPr>
          <w:rFonts w:ascii="Arial" w:hAnsi="Arial" w:hint="cs"/>
          <w:noProof w:val="0"/>
          <w:rtl/>
        </w:rPr>
        <w:t xml:space="preserve"> שבכך יזכה הקטין "להפנמה של שני ההורים כדמויות משמעותיות וחשובות בחייו" ו"להעמקה של הקשר עם האב וחיזוק הקשרים המשפחתיים של הקטין עם האחים שלו מצד האב"</w:t>
      </w:r>
      <w:r w:rsidR="005B1420" w:rsidRPr="00737440">
        <w:rPr>
          <w:rFonts w:ascii="Arial" w:hAnsi="Arial" w:hint="cs"/>
          <w:noProof w:val="0"/>
          <w:rtl/>
        </w:rPr>
        <w:t xml:space="preserve">.  </w:t>
      </w:r>
      <w:r w:rsidR="005B1420" w:rsidRPr="00737440">
        <w:rPr>
          <w:rFonts w:ascii="David" w:hAnsi="David" w:hint="cs"/>
          <w:noProof w:val="0"/>
          <w:rtl/>
        </w:rPr>
        <w:t xml:space="preserve">העו"ס התייחסה בתסקיר (כמפורט לעיל) להרמת הקול והתפרצויות האב </w:t>
      </w:r>
      <w:r w:rsidR="00737440">
        <w:rPr>
          <w:rFonts w:ascii="Arial" w:hAnsi="Arial" w:hint="cs"/>
          <w:noProof w:val="0"/>
          <w:rtl/>
        </w:rPr>
        <w:t>ומצאה</w:t>
      </w:r>
      <w:r w:rsidR="005B1420" w:rsidRPr="00737440">
        <w:rPr>
          <w:rFonts w:ascii="Arial" w:hAnsi="Arial" w:hint="cs"/>
          <w:noProof w:val="0"/>
          <w:rtl/>
        </w:rPr>
        <w:t xml:space="preserve"> שטובת הקטין היא בהרחבה הדרגתית של זמני השהות שלו עם האב כך ש</w:t>
      </w:r>
      <w:r w:rsidR="003D0C42" w:rsidRPr="00737440">
        <w:rPr>
          <w:rFonts w:ascii="Arial" w:hAnsi="Arial" w:hint="cs"/>
          <w:noProof w:val="0"/>
          <w:rtl/>
        </w:rPr>
        <w:t xml:space="preserve">תחילה </w:t>
      </w:r>
      <w:r w:rsidR="005B1420" w:rsidRPr="00737440">
        <w:rPr>
          <w:rFonts w:ascii="Arial" w:hAnsi="Arial" w:hint="cs"/>
          <w:noProof w:val="0"/>
          <w:rtl/>
        </w:rPr>
        <w:t>ילון עמו משך שלושה חודשים רק</w:t>
      </w:r>
      <w:r w:rsidR="003D0C42" w:rsidRPr="00737440">
        <w:rPr>
          <w:rFonts w:ascii="Arial" w:hAnsi="Arial" w:hint="cs"/>
          <w:noProof w:val="0"/>
          <w:rtl/>
        </w:rPr>
        <w:t xml:space="preserve"> בסופי שבוע </w:t>
      </w:r>
      <w:r w:rsidR="00BA5220" w:rsidRPr="00737440">
        <w:rPr>
          <w:rFonts w:ascii="Arial" w:hAnsi="Arial" w:hint="cs"/>
          <w:noProof w:val="0"/>
          <w:rtl/>
        </w:rPr>
        <w:t>"</w:t>
      </w:r>
      <w:r w:rsidRPr="00737440">
        <w:rPr>
          <w:rFonts w:ascii="Arial" w:hAnsi="Arial" w:hint="cs"/>
          <w:noProof w:val="0"/>
          <w:rtl/>
        </w:rPr>
        <w:t xml:space="preserve">בזמנים בהם יש פחות לחץ" (עמ' 7). </w:t>
      </w:r>
    </w:p>
    <w:p w:rsidR="00737440" w:rsidRDefault="00737440" w:rsidP="00D82AC4">
      <w:pPr>
        <w:pStyle w:val="ad"/>
        <w:spacing w:line="360" w:lineRule="auto"/>
        <w:jc w:val="both"/>
        <w:rPr>
          <w:rFonts w:ascii="Arial" w:hAnsi="Arial"/>
          <w:noProof w:val="0"/>
        </w:rPr>
      </w:pPr>
      <w:r>
        <w:rPr>
          <w:rFonts w:ascii="Arial" w:hAnsi="Arial" w:hint="cs"/>
          <w:noProof w:val="0"/>
          <w:rtl/>
        </w:rPr>
        <w:lastRenderedPageBreak/>
        <w:t>בתסקיר פירטה העו"ס בפרק "ההערכה וסיכום" תחת הכותרת "כוחות מעכבים" ביחס לאם: "האם מדברת על כך שאינה רוצה להרחיק את הקטין מאביו אך בפועל היא מעוניינת לעבוד דירה למקום מגורים רחוק אשר בהכרח ישפיע על מידת הקשר ביניהם. האם מתקשה להבין את השפעת המעבר על איכות הקשר בין האב לבן. היא אינה נותנת אמון באב ואינה מאפשרת עד כה זמני שהות הכוללים לינה של הקטין אצל אביו, דבר הפוגם באיכות הקשר ובעומקו".</w:t>
      </w:r>
    </w:p>
    <w:p w:rsidR="008D3F73" w:rsidRPr="00737440" w:rsidRDefault="008D3F73" w:rsidP="00D82AC4">
      <w:pPr>
        <w:pStyle w:val="ad"/>
        <w:spacing w:line="360" w:lineRule="auto"/>
        <w:jc w:val="both"/>
        <w:rPr>
          <w:rFonts w:ascii="David" w:hAnsi="David"/>
          <w:noProof w:val="0"/>
        </w:rPr>
      </w:pPr>
      <w:r w:rsidRPr="00737440">
        <w:rPr>
          <w:rFonts w:ascii="David" w:hAnsi="David" w:hint="cs"/>
          <w:noProof w:val="0"/>
          <w:rtl/>
        </w:rPr>
        <w:t xml:space="preserve">העו"ס מצאה ששני הצדדים חושפים את הקטין לקונפליקט ביניהם וכי "ההורים נמצאים כיום במצב של סכסוך גבוה, אינם מסוגלים לתקשר באופן תקין זה עם זה. הם עדיין מלאי מטענים שליליים והיחסים ביניהם מאופיינים בחשדנות ובחוסר אמון. בפגישה המשותפת הייתה אווירת קרב ומאבק ביניהם לבסוף הפגישה התפוצצה ואי אפשר היה לנהל אותה יחד עם שני ההורים" (עמ' 5). על כן המליצה </w:t>
      </w:r>
      <w:r w:rsidR="00BA5220" w:rsidRPr="00737440">
        <w:rPr>
          <w:rFonts w:ascii="David" w:hAnsi="David" w:hint="cs"/>
          <w:noProof w:val="0"/>
          <w:rtl/>
        </w:rPr>
        <w:t>להפנות את שניהם</w:t>
      </w:r>
      <w:r w:rsidRPr="00737440">
        <w:rPr>
          <w:rFonts w:ascii="David" w:hAnsi="David" w:hint="cs"/>
          <w:noProof w:val="0"/>
          <w:rtl/>
        </w:rPr>
        <w:t xml:space="preserve"> להדרכה הורית.</w:t>
      </w:r>
    </w:p>
    <w:p w:rsidR="00BA5220" w:rsidRDefault="00BA5220" w:rsidP="00D82AC4">
      <w:pPr>
        <w:pStyle w:val="ad"/>
        <w:spacing w:line="360" w:lineRule="auto"/>
        <w:jc w:val="both"/>
        <w:rPr>
          <w:rFonts w:ascii="Arial" w:hAnsi="Arial"/>
          <w:noProof w:val="0"/>
        </w:rPr>
      </w:pPr>
    </w:p>
    <w:p w:rsidR="001E46E4" w:rsidRDefault="001E46E4" w:rsidP="00A201D9">
      <w:pPr>
        <w:numPr>
          <w:ilvl w:val="0"/>
          <w:numId w:val="1"/>
        </w:numPr>
        <w:spacing w:line="360" w:lineRule="auto"/>
        <w:jc w:val="both"/>
        <w:rPr>
          <w:rFonts w:ascii="David" w:hAnsi="David"/>
          <w:noProof w:val="0"/>
        </w:rPr>
      </w:pPr>
      <w:r>
        <w:rPr>
          <w:rFonts w:ascii="Arial" w:hAnsi="Arial" w:hint="cs"/>
          <w:rtl/>
        </w:rPr>
        <w:t xml:space="preserve">כידוע, </w:t>
      </w:r>
      <w:r>
        <w:rPr>
          <w:rFonts w:ascii="Arial" w:hAnsi="Arial"/>
          <w:rtl/>
        </w:rPr>
        <w:t>שהות ילדים עם הוריהם היא זכות טבעית הנתונה לילדים ואינה בחירה של מי מהוריהם</w:t>
      </w:r>
      <w:r>
        <w:rPr>
          <w:rFonts w:ascii="David" w:hAnsi="David"/>
          <w:rtl/>
        </w:rPr>
        <w:t xml:space="preserve">. </w:t>
      </w:r>
      <w:r>
        <w:rPr>
          <w:rFonts w:ascii="Arial" w:hAnsi="Arial"/>
          <w:rtl/>
        </w:rPr>
        <w:t xml:space="preserve">כן ידוע כי להסדרי </w:t>
      </w:r>
      <w:r w:rsidR="00A201D9">
        <w:rPr>
          <w:rFonts w:ascii="Arial" w:hAnsi="Arial" w:hint="cs"/>
          <w:rtl/>
        </w:rPr>
        <w:t xml:space="preserve">קשר </w:t>
      </w:r>
      <w:r>
        <w:rPr>
          <w:rFonts w:ascii="Arial" w:hAnsi="Arial"/>
          <w:rtl/>
        </w:rPr>
        <w:t>של קטין עם שני הוריו חשיבות עליונה להתפתחות תקינה של הילד, וליכולתו לבנות קשרים זוגיים והוריים בעתיד. הסדרי שהות משמרים לילד דמ</w:t>
      </w:r>
      <w:r w:rsidR="00A201D9">
        <w:rPr>
          <w:rFonts w:ascii="Arial" w:hAnsi="Arial"/>
          <w:rtl/>
        </w:rPr>
        <w:t>ות אב ואם, ומסייעים בגיבוש זהות</w:t>
      </w:r>
      <w:r w:rsidR="00A201D9">
        <w:rPr>
          <w:rFonts w:ascii="Arial" w:hAnsi="Arial" w:hint="cs"/>
          <w:rtl/>
        </w:rPr>
        <w:t>ו</w:t>
      </w:r>
      <w:r>
        <w:rPr>
          <w:rFonts w:ascii="Arial" w:hAnsi="Arial"/>
          <w:rtl/>
        </w:rPr>
        <w:t>, וכי "</w:t>
      </w:r>
      <w:r>
        <w:rPr>
          <w:rFonts w:ascii="Arial" w:hAnsi="Arial" w:cs="Miriam"/>
          <w:b/>
          <w:bCs/>
          <w:rtl/>
        </w:rPr>
        <w:t xml:space="preserve">סדירותם ותכיפותם של ההסדרים משמשים אבני בוחן </w:t>
      </w:r>
      <w:r w:rsidRPr="0081424C">
        <w:rPr>
          <w:rFonts w:ascii="Miriam" w:hAnsi="Miriam" w:cs="Miriam"/>
          <w:b/>
          <w:bCs/>
          <w:rtl/>
        </w:rPr>
        <w:t>לכך</w:t>
      </w:r>
      <w:r w:rsidRPr="0081424C">
        <w:rPr>
          <w:rFonts w:ascii="Miriam" w:hAnsi="Miriam" w:cs="Miriam"/>
          <w:rtl/>
        </w:rPr>
        <w:t>"</w:t>
      </w:r>
      <w:r w:rsidRPr="00C57EC7">
        <w:rPr>
          <w:rFonts w:ascii="David" w:hAnsi="David"/>
          <w:rtl/>
        </w:rPr>
        <w:t xml:space="preserve"> [</w:t>
      </w:r>
      <w:hyperlink r:id="rId9" w:history="1">
        <w:r w:rsidRPr="00C57EC7">
          <w:rPr>
            <w:rStyle w:val="Hyperlink"/>
            <w:rFonts w:ascii="David" w:hAnsi="David" w:cs="David"/>
            <w:color w:val="auto"/>
            <w:u w:val="none"/>
            <w:rtl/>
          </w:rPr>
          <w:t>תמ"ש 37245-07-13</w:t>
        </w:r>
      </w:hyperlink>
      <w:r w:rsidRPr="00C57EC7">
        <w:rPr>
          <w:rFonts w:ascii="David" w:hAnsi="David"/>
          <w:b/>
          <w:bCs/>
          <w:rtl/>
        </w:rPr>
        <w:t xml:space="preserve"> פלונית נ' פלוני</w:t>
      </w:r>
      <w:r w:rsidRPr="00C57EC7">
        <w:rPr>
          <w:rFonts w:ascii="David" w:hAnsi="David"/>
          <w:rtl/>
        </w:rPr>
        <w:t xml:space="preserve"> (פורסם בנבו, 15.10.14), והאזכורים שם]. הנחת </w:t>
      </w:r>
      <w:r>
        <w:rPr>
          <w:rFonts w:ascii="David" w:hAnsi="David"/>
          <w:rtl/>
        </w:rPr>
        <w:t>המוצא היא אפוא</w:t>
      </w:r>
      <w:r w:rsidR="00A201D9">
        <w:rPr>
          <w:rFonts w:ascii="David" w:hAnsi="David" w:hint="cs"/>
          <w:rtl/>
        </w:rPr>
        <w:t xml:space="preserve"> </w:t>
      </w:r>
      <w:r>
        <w:rPr>
          <w:rFonts w:ascii="David" w:hAnsi="David"/>
          <w:rtl/>
        </w:rPr>
        <w:t>שיש</w:t>
      </w:r>
      <w:r>
        <w:rPr>
          <w:rFonts w:ascii="Arial" w:hAnsi="Arial"/>
          <w:rtl/>
        </w:rPr>
        <w:t xml:space="preserve"> לעשות המרב כדי להבטיח ששני ההורים ימלאו תפקיד משמעותי בחיי הילד ויגדלו אותו ויממשו את אחריותם ההורית כלפיו, וכי </w:t>
      </w:r>
      <w:r>
        <w:rPr>
          <w:rFonts w:ascii="David" w:hAnsi="David"/>
          <w:rtl/>
        </w:rPr>
        <w:t xml:space="preserve">הסדרי שהות הכוללים לינה מאפשרים את מימוש ההורות על כל מגוון ההקשרים הפונקציונאליים שלה וככלל עולים בקנה אחד עם טובת הקטין. </w:t>
      </w:r>
      <w:r w:rsidR="00E068E0">
        <w:rPr>
          <w:rFonts w:ascii="David" w:hAnsi="David" w:hint="cs"/>
          <w:noProof w:val="0"/>
          <w:rtl/>
        </w:rPr>
        <w:t>כבר נקבע לא אחת שהסדרי שהות הכוללים לינה הם "</w:t>
      </w:r>
      <w:r w:rsidR="00E068E0" w:rsidRPr="00A201D9">
        <w:rPr>
          <w:rFonts w:ascii="Miriam" w:hAnsi="Miriam" w:cs="Miriam"/>
          <w:b/>
          <w:bCs/>
          <w:noProof w:val="0"/>
          <w:rtl/>
        </w:rPr>
        <w:t>בבחינת המובן מאליו, כשהחריג לכך, המחייב הנמקה מיוחדת הוא אי קיומם</w:t>
      </w:r>
      <w:r w:rsidR="00E068E0">
        <w:rPr>
          <w:rFonts w:ascii="David" w:hAnsi="David" w:hint="cs"/>
          <w:noProof w:val="0"/>
          <w:rtl/>
        </w:rPr>
        <w:t xml:space="preserve">" [רמ"ש 40311-12-23 </w:t>
      </w:r>
      <w:r w:rsidR="00E068E0" w:rsidRPr="00DA662F">
        <w:rPr>
          <w:rFonts w:ascii="David" w:hAnsi="David" w:hint="cs"/>
          <w:b/>
          <w:bCs/>
          <w:noProof w:val="0"/>
          <w:rtl/>
        </w:rPr>
        <w:t>ב' נ' ב'</w:t>
      </w:r>
      <w:r w:rsidR="00E068E0">
        <w:rPr>
          <w:rFonts w:ascii="David" w:hAnsi="David" w:hint="cs"/>
          <w:noProof w:val="0"/>
          <w:rtl/>
        </w:rPr>
        <w:t xml:space="preserve"> (פורסם בנבו, 21.2.24)].</w:t>
      </w:r>
    </w:p>
    <w:p w:rsidR="001E46E4" w:rsidRPr="001E46E4" w:rsidRDefault="001E46E4" w:rsidP="00D82AC4">
      <w:pPr>
        <w:pStyle w:val="ad"/>
        <w:spacing w:line="360" w:lineRule="auto"/>
        <w:jc w:val="both"/>
        <w:rPr>
          <w:rFonts w:ascii="David" w:hAnsi="David"/>
          <w:noProof w:val="0"/>
        </w:rPr>
      </w:pPr>
    </w:p>
    <w:p w:rsidR="001E46E4" w:rsidRPr="001E46E4" w:rsidRDefault="00737440" w:rsidP="00D82AC4">
      <w:pPr>
        <w:pStyle w:val="ad"/>
        <w:numPr>
          <w:ilvl w:val="0"/>
          <w:numId w:val="1"/>
        </w:numPr>
        <w:spacing w:line="360" w:lineRule="auto"/>
        <w:jc w:val="both"/>
        <w:rPr>
          <w:rFonts w:ascii="David" w:hAnsi="David"/>
          <w:noProof w:val="0"/>
        </w:rPr>
      </w:pPr>
      <w:r w:rsidRPr="001E46E4">
        <w:rPr>
          <w:rFonts w:ascii="Arial" w:hAnsi="Arial" w:hint="cs"/>
          <w:noProof w:val="0"/>
          <w:rtl/>
        </w:rPr>
        <w:t xml:space="preserve">על </w:t>
      </w:r>
      <w:r w:rsidR="001E46E4" w:rsidRPr="001E46E4">
        <w:rPr>
          <w:rFonts w:ascii="Arial" w:hAnsi="Arial" w:hint="cs"/>
          <w:noProof w:val="0"/>
          <w:rtl/>
        </w:rPr>
        <w:t xml:space="preserve">אף שמאז הגשת התסקיר ומאז שהחל הקטין לשהות עם האב בסופי שבוע חלפו שלושה חודשים זה מכבר טרם החלו הסדרי לינה של הקטין עם האב באמצע השבוע. האם לא הראתה שהסדרי השהות של הקטין עם האב הכוללים לינה בסוף שבוע אינם עולים בקנה אחד עם טובתו, ולא הוכיחה שזמני השהות שלו עם האב באמצע השבוע אינם משרתים או טובתו וכי טובתו היא שהם לא יכללו לינה. </w:t>
      </w:r>
      <w:r w:rsidR="00BA5220" w:rsidRPr="001E46E4">
        <w:rPr>
          <w:rFonts w:ascii="Arial" w:hAnsi="Arial" w:hint="cs"/>
          <w:noProof w:val="0"/>
          <w:rtl/>
        </w:rPr>
        <w:t>כמפורט לעיל העו"ס התייחסה בתסקיר לכל טענות האם ביחס לאווירה בבית האב</w:t>
      </w:r>
      <w:r w:rsidR="001E46E4">
        <w:rPr>
          <w:rFonts w:ascii="Arial" w:hAnsi="Arial" w:hint="cs"/>
          <w:noProof w:val="0"/>
          <w:rtl/>
        </w:rPr>
        <w:t>, למתח הנטען ביחסים שבין ילדיו ולמריבות ביניהם ומצאה שאין בכך כדי להצדיק שהסדרי השהות של הקטין עם האב לא יכללו לינה באמצע שבוע</w:t>
      </w:r>
      <w:r w:rsidR="0060737F">
        <w:rPr>
          <w:rFonts w:ascii="Arial" w:hAnsi="Arial" w:hint="cs"/>
          <w:noProof w:val="0"/>
          <w:rtl/>
        </w:rPr>
        <w:t>.</w:t>
      </w:r>
      <w:r w:rsidR="001E46E4">
        <w:rPr>
          <w:rFonts w:ascii="Arial" w:hAnsi="Arial" w:hint="cs"/>
          <w:noProof w:val="0"/>
          <w:rtl/>
        </w:rPr>
        <w:t xml:space="preserve"> העו"ס הדגישה שבדיקתה ביחס לילדיו האחרים של האב העלתה שהם מטופלים על ידיו כראוי</w:t>
      </w:r>
      <w:r w:rsidR="00BA5220" w:rsidRPr="001E46E4">
        <w:rPr>
          <w:rFonts w:ascii="Arial" w:hAnsi="Arial" w:hint="cs"/>
          <w:noProof w:val="0"/>
          <w:rtl/>
        </w:rPr>
        <w:t xml:space="preserve"> </w:t>
      </w:r>
      <w:r w:rsidR="001E46E4">
        <w:rPr>
          <w:rFonts w:ascii="Arial" w:hAnsi="Arial" w:hint="cs"/>
          <w:noProof w:val="0"/>
          <w:rtl/>
        </w:rPr>
        <w:t>ולא נמצאה כל אינדיקציה לטענות האם להימצאותם בסיכון כלשהו.</w:t>
      </w:r>
    </w:p>
    <w:p w:rsidR="008D3F73" w:rsidRPr="001E46E4" w:rsidRDefault="00BA5220" w:rsidP="00D82AC4">
      <w:pPr>
        <w:pStyle w:val="ad"/>
        <w:spacing w:line="360" w:lineRule="auto"/>
        <w:jc w:val="both"/>
        <w:rPr>
          <w:rFonts w:ascii="David" w:hAnsi="David"/>
          <w:noProof w:val="0"/>
        </w:rPr>
      </w:pPr>
      <w:r w:rsidRPr="001E46E4">
        <w:rPr>
          <w:rFonts w:ascii="Arial" w:hAnsi="Arial" w:hint="cs"/>
          <w:noProof w:val="0"/>
          <w:rtl/>
        </w:rPr>
        <w:t xml:space="preserve"> </w:t>
      </w:r>
    </w:p>
    <w:p w:rsidR="008D3F73" w:rsidRPr="00B877E9" w:rsidRDefault="00DA662F" w:rsidP="0060737F">
      <w:pPr>
        <w:pStyle w:val="ad"/>
        <w:numPr>
          <w:ilvl w:val="0"/>
          <w:numId w:val="1"/>
        </w:numPr>
        <w:spacing w:line="360" w:lineRule="auto"/>
        <w:jc w:val="both"/>
        <w:rPr>
          <w:rFonts w:ascii="Arial" w:hAnsi="Arial"/>
          <w:noProof w:val="0"/>
        </w:rPr>
      </w:pPr>
      <w:r w:rsidRPr="00B877E9">
        <w:rPr>
          <w:rFonts w:ascii="David" w:hAnsi="David"/>
          <w:rtl/>
        </w:rPr>
        <w:lastRenderedPageBreak/>
        <w:t xml:space="preserve">בתסקיר פירטה העו"ס שהיא התרשמה מקשר טוב בין </w:t>
      </w:r>
      <w:r w:rsidRPr="00B877E9">
        <w:rPr>
          <w:rFonts w:ascii="David" w:hAnsi="David" w:hint="cs"/>
          <w:rtl/>
        </w:rPr>
        <w:t>האב לבין הקטין</w:t>
      </w:r>
      <w:r w:rsidRPr="00B877E9">
        <w:rPr>
          <w:rFonts w:ascii="David" w:hAnsi="David"/>
          <w:rtl/>
        </w:rPr>
        <w:t xml:space="preserve"> שנרא</w:t>
      </w:r>
      <w:r w:rsidRPr="00B877E9">
        <w:rPr>
          <w:rFonts w:ascii="David" w:hAnsi="David" w:hint="cs"/>
          <w:rtl/>
        </w:rPr>
        <w:t>ה</w:t>
      </w:r>
      <w:r w:rsidRPr="00B877E9">
        <w:rPr>
          <w:rFonts w:ascii="David" w:hAnsi="David"/>
          <w:rtl/>
        </w:rPr>
        <w:t xml:space="preserve"> שמח עם שני ההורים</w:t>
      </w:r>
      <w:r w:rsidRPr="00B877E9">
        <w:rPr>
          <w:rFonts w:ascii="Arial" w:hAnsi="Arial" w:hint="cs"/>
          <w:noProof w:val="0"/>
          <w:rtl/>
        </w:rPr>
        <w:t xml:space="preserve">. העו"ס מצאה שהאב הוא הורה מטיב. </w:t>
      </w:r>
      <w:r w:rsidR="00E068E0" w:rsidRPr="00B877E9">
        <w:rPr>
          <w:rFonts w:ascii="Arial" w:hAnsi="Arial" w:hint="cs"/>
          <w:noProof w:val="0"/>
          <w:rtl/>
        </w:rPr>
        <w:t xml:space="preserve">העו"ס התייחסה בתסקיר לקשר המטיב של הקטין עם האב ועם אחיו ולצורך בחיבור לא רק עם האב אלא גם עם אחיו. </w:t>
      </w:r>
      <w:r w:rsidR="0060737F" w:rsidRPr="00B877E9">
        <w:rPr>
          <w:rFonts w:ascii="Arial" w:hAnsi="Arial" w:hint="cs"/>
          <w:noProof w:val="0"/>
          <w:rtl/>
        </w:rPr>
        <w:t xml:space="preserve">האב מגדל את ילדיו מנישואיו הראשונים כהורה יחידני והוא </w:t>
      </w:r>
      <w:r w:rsidR="0060737F">
        <w:rPr>
          <w:rFonts w:ascii="Arial" w:hAnsi="Arial" w:hint="cs"/>
          <w:noProof w:val="0"/>
          <w:rtl/>
        </w:rPr>
        <w:t>הודה</w:t>
      </w:r>
      <w:r w:rsidR="0060737F" w:rsidRPr="00B877E9">
        <w:rPr>
          <w:rFonts w:ascii="Arial" w:hAnsi="Arial" w:hint="cs"/>
          <w:noProof w:val="0"/>
          <w:rtl/>
        </w:rPr>
        <w:t xml:space="preserve"> בחקירתו </w:t>
      </w:r>
      <w:r w:rsidR="0060737F">
        <w:rPr>
          <w:rFonts w:ascii="Arial" w:hAnsi="Arial" w:hint="cs"/>
          <w:noProof w:val="0"/>
          <w:rtl/>
        </w:rPr>
        <w:t xml:space="preserve">שכרוכים בכך באופן טבעי </w:t>
      </w:r>
      <w:r w:rsidR="0060737F" w:rsidRPr="00B877E9">
        <w:rPr>
          <w:rFonts w:ascii="Arial" w:hAnsi="Arial" w:hint="cs"/>
          <w:noProof w:val="0"/>
          <w:rtl/>
        </w:rPr>
        <w:t xml:space="preserve">קשיים ואתגרים. </w:t>
      </w:r>
      <w:r w:rsidRPr="00B877E9">
        <w:rPr>
          <w:rFonts w:ascii="Arial" w:hAnsi="Arial" w:hint="cs"/>
          <w:noProof w:val="0"/>
          <w:rtl/>
        </w:rPr>
        <w:t>כמפורט בתסקיר האב מלווה מאז פטירת רעייתו בטיפול והוא נתרם ממנו ולא מצאתי ספק ביחס ליכולתו לטפל גם בקטין בזמן שהותו עמו, לרבות ביחס ללינה הקטין פעם אחת באמצע השבוע עמו.</w:t>
      </w:r>
      <w:r w:rsidR="00871DFE" w:rsidRPr="00B877E9">
        <w:rPr>
          <w:rFonts w:ascii="Arial" w:hAnsi="Arial" w:hint="cs"/>
          <w:noProof w:val="0"/>
          <w:rtl/>
        </w:rPr>
        <w:t xml:space="preserve"> </w:t>
      </w:r>
      <w:r w:rsidR="008D3F73" w:rsidRPr="00B877E9">
        <w:rPr>
          <w:rFonts w:ascii="David" w:hAnsi="David" w:hint="cs"/>
          <w:noProof w:val="0"/>
          <w:rtl/>
        </w:rPr>
        <w:t>המלצה לשהות של הקטין עם האב פעמיים באמצע שבוע, כאשר אחת מהן כוללת לינה, עולה בקנה אחד עם הזכות של הקטין לקיום קשר משמעותי עם שני הוריו, ועם אחיו משני הצדדים, ועם טובתו. החשש שהעלתה האם מהדינמיקה בבית האב קיבל מענה בהמלצות העו"ס להרחבת השהות באופן שתכלול לינה באמצע שבוע ב</w:t>
      </w:r>
      <w:r w:rsidR="00BA5220" w:rsidRPr="00B877E9">
        <w:rPr>
          <w:rFonts w:ascii="David" w:hAnsi="David" w:hint="cs"/>
          <w:noProof w:val="0"/>
          <w:rtl/>
        </w:rPr>
        <w:t xml:space="preserve">תהליך </w:t>
      </w:r>
      <w:r w:rsidR="008D3F73" w:rsidRPr="00B877E9">
        <w:rPr>
          <w:rFonts w:ascii="David" w:hAnsi="David" w:hint="cs"/>
          <w:noProof w:val="0"/>
          <w:rtl/>
        </w:rPr>
        <w:t>ה</w:t>
      </w:r>
      <w:r w:rsidR="00BA5220" w:rsidRPr="00B877E9">
        <w:rPr>
          <w:rFonts w:ascii="David" w:hAnsi="David" w:hint="cs"/>
          <w:noProof w:val="0"/>
          <w:rtl/>
        </w:rPr>
        <w:t>דרגתי</w:t>
      </w:r>
      <w:r w:rsidR="008D3F73" w:rsidRPr="00B877E9">
        <w:rPr>
          <w:rFonts w:ascii="David" w:hAnsi="David" w:hint="cs"/>
          <w:noProof w:val="0"/>
          <w:rtl/>
        </w:rPr>
        <w:t xml:space="preserve"> ובהפניית האב (כמו האם</w:t>
      </w:r>
      <w:r w:rsidR="00BA5220" w:rsidRPr="00B877E9">
        <w:rPr>
          <w:rFonts w:ascii="David" w:hAnsi="David" w:hint="cs"/>
          <w:noProof w:val="0"/>
          <w:rtl/>
        </w:rPr>
        <w:t>)</w:t>
      </w:r>
      <w:r w:rsidR="008D3F73" w:rsidRPr="00B877E9">
        <w:rPr>
          <w:rFonts w:ascii="David" w:hAnsi="David" w:hint="cs"/>
          <w:noProof w:val="0"/>
          <w:rtl/>
        </w:rPr>
        <w:t xml:space="preserve"> להדרכה הורית. </w:t>
      </w:r>
    </w:p>
    <w:p w:rsidR="004871C7" w:rsidRDefault="004871C7" w:rsidP="00D82AC4">
      <w:pPr>
        <w:pStyle w:val="ad"/>
        <w:spacing w:line="360" w:lineRule="auto"/>
        <w:rPr>
          <w:rFonts w:ascii="Arial" w:hAnsi="Arial"/>
          <w:noProof w:val="0"/>
          <w:rtl/>
        </w:rPr>
      </w:pPr>
    </w:p>
    <w:p w:rsidR="004871C7" w:rsidRDefault="004871C7" w:rsidP="00D82AC4">
      <w:pPr>
        <w:numPr>
          <w:ilvl w:val="0"/>
          <w:numId w:val="1"/>
        </w:numPr>
        <w:spacing w:line="360" w:lineRule="auto"/>
        <w:jc w:val="both"/>
        <w:rPr>
          <w:rFonts w:ascii="Arial" w:hAnsi="Arial"/>
          <w:noProof w:val="0"/>
        </w:rPr>
      </w:pPr>
      <w:r>
        <w:rPr>
          <w:rFonts w:ascii="Arial" w:hAnsi="Arial" w:hint="cs"/>
          <w:noProof w:val="0"/>
          <w:rtl/>
        </w:rPr>
        <w:t>לאור האמור לעיל לא מצאתי לסטות מהמלצות העו"ס ככל שהן נוגעות לחלוקת זמני השהות.</w:t>
      </w:r>
      <w:r w:rsidR="00871DFE">
        <w:rPr>
          <w:rFonts w:ascii="Arial" w:hAnsi="Arial" w:hint="cs"/>
          <w:noProof w:val="0"/>
          <w:rtl/>
        </w:rPr>
        <w:t xml:space="preserve"> </w:t>
      </w:r>
      <w:r w:rsidR="00D31D33">
        <w:rPr>
          <w:rFonts w:ascii="David" w:hAnsi="David"/>
          <w:rtl/>
        </w:rPr>
        <w:t>המלצות העו"ס מסתברות לגופן, משקפות כראוי את טובת הקטי</w:t>
      </w:r>
      <w:r w:rsidR="00D31D33">
        <w:rPr>
          <w:rFonts w:ascii="David" w:hAnsi="David" w:hint="cs"/>
          <w:rtl/>
        </w:rPr>
        <w:t>ן</w:t>
      </w:r>
      <w:r w:rsidR="00D31D33">
        <w:rPr>
          <w:rFonts w:ascii="David" w:hAnsi="David"/>
          <w:rtl/>
        </w:rPr>
        <w:t xml:space="preserve"> לקשר משמעותי ומאוזן עם שני הורי</w:t>
      </w:r>
      <w:r w:rsidR="00D31D33">
        <w:rPr>
          <w:rFonts w:ascii="David" w:hAnsi="David" w:hint="cs"/>
          <w:rtl/>
        </w:rPr>
        <w:t>ו</w:t>
      </w:r>
      <w:r w:rsidR="00D31D33">
        <w:rPr>
          <w:rFonts w:ascii="David" w:hAnsi="David"/>
          <w:rtl/>
        </w:rPr>
        <w:t>, ויש לאמצן לגופן</w:t>
      </w:r>
      <w:r w:rsidR="00D31D33">
        <w:rPr>
          <w:rFonts w:ascii="David" w:hAnsi="David" w:hint="cs"/>
          <w:rtl/>
        </w:rPr>
        <w:t xml:space="preserve">. </w:t>
      </w:r>
      <w:r w:rsidR="00871DFE">
        <w:rPr>
          <w:rFonts w:ascii="Arial" w:hAnsi="Arial" w:hint="cs"/>
          <w:noProof w:val="0"/>
          <w:rtl/>
        </w:rPr>
        <w:t>בהמשך לכך סבורתני שגם ההמלצה להפנות את שני הצדדים להדרכה הורית היא בבחינת הכרח בנסיבות. שני הצדדים אוהבים את הקטין ודואגים לו ואולם עוצמת המאבק ביניהם אינ</w:t>
      </w:r>
      <w:r w:rsidR="00E068E0">
        <w:rPr>
          <w:rFonts w:ascii="Arial" w:hAnsi="Arial" w:hint="cs"/>
          <w:noProof w:val="0"/>
          <w:rtl/>
        </w:rPr>
        <w:t>ה</w:t>
      </w:r>
      <w:r w:rsidR="00D31D33">
        <w:rPr>
          <w:rFonts w:ascii="Arial" w:hAnsi="Arial" w:hint="cs"/>
          <w:noProof w:val="0"/>
          <w:rtl/>
        </w:rPr>
        <w:t xml:space="preserve"> מאפשר</w:t>
      </w:r>
      <w:r w:rsidR="00E068E0">
        <w:rPr>
          <w:rFonts w:ascii="Arial" w:hAnsi="Arial" w:hint="cs"/>
          <w:noProof w:val="0"/>
          <w:rtl/>
        </w:rPr>
        <w:t>ת</w:t>
      </w:r>
      <w:r w:rsidR="00D31D33">
        <w:rPr>
          <w:rFonts w:ascii="Arial" w:hAnsi="Arial" w:hint="cs"/>
          <w:noProof w:val="0"/>
          <w:rtl/>
        </w:rPr>
        <w:t xml:space="preserve"> לו להישאר מחוץ לקונפליקט, ולכך השפעות שליליות עליו.</w:t>
      </w:r>
    </w:p>
    <w:p w:rsidR="004871C7" w:rsidRDefault="004871C7" w:rsidP="00D82AC4">
      <w:pPr>
        <w:pStyle w:val="ad"/>
        <w:spacing w:line="360" w:lineRule="auto"/>
        <w:rPr>
          <w:rFonts w:ascii="Arial" w:hAnsi="Arial"/>
          <w:noProof w:val="0"/>
          <w:rtl/>
        </w:rPr>
      </w:pPr>
    </w:p>
    <w:p w:rsidR="0023783F" w:rsidRPr="00E068E0" w:rsidRDefault="004871C7" w:rsidP="0060737F">
      <w:pPr>
        <w:pStyle w:val="ad"/>
        <w:numPr>
          <w:ilvl w:val="0"/>
          <w:numId w:val="1"/>
        </w:numPr>
        <w:spacing w:line="360" w:lineRule="auto"/>
        <w:jc w:val="both"/>
        <w:rPr>
          <w:rFonts w:ascii="Arial" w:hAnsi="Arial"/>
          <w:noProof w:val="0"/>
        </w:rPr>
      </w:pPr>
      <w:r w:rsidRPr="00E068E0">
        <w:rPr>
          <w:rFonts w:ascii="Arial" w:hAnsi="Arial" w:hint="cs"/>
          <w:noProof w:val="0"/>
          <w:rtl/>
        </w:rPr>
        <w:t xml:space="preserve">אשר לסוגיית העתקת מקום המגורים. </w:t>
      </w:r>
      <w:r w:rsidR="0023783F" w:rsidRPr="00E068E0">
        <w:rPr>
          <w:rFonts w:ascii="Arial" w:hAnsi="Arial" w:hint="cs"/>
          <w:noProof w:val="0"/>
          <w:rtl/>
        </w:rPr>
        <w:t>בכתב התביעה עתרה האם לאפשר לה להעתיק את מקום מגורי הקטין ל</w:t>
      </w:r>
      <w:r w:rsidR="00E068E0" w:rsidRPr="00E068E0">
        <w:rPr>
          <w:rFonts w:ascii="Arial" w:hAnsi="Arial" w:hint="cs"/>
          <w:noProof w:val="0"/>
          <w:rtl/>
        </w:rPr>
        <w:t>אשדוד או בסמוך לה</w:t>
      </w:r>
      <w:r w:rsidR="0023783F" w:rsidRPr="00E068E0">
        <w:rPr>
          <w:rFonts w:ascii="Arial" w:hAnsi="Arial" w:hint="cs"/>
          <w:noProof w:val="0"/>
          <w:rtl/>
        </w:rPr>
        <w:t>. בתסקיר המליצה העו"ס</w:t>
      </w:r>
      <w:r w:rsidR="00F2245F" w:rsidRPr="00E068E0">
        <w:rPr>
          <w:rFonts w:ascii="Arial" w:hAnsi="Arial" w:hint="cs"/>
          <w:noProof w:val="0"/>
          <w:rtl/>
        </w:rPr>
        <w:t xml:space="preserve"> שלא להתיר את העתקת מקום מגורי הקטין</w:t>
      </w:r>
      <w:r w:rsidR="00F2245F" w:rsidRPr="00E068E0">
        <w:rPr>
          <w:rFonts w:ascii="David" w:hAnsi="David" w:hint="cs"/>
          <w:noProof w:val="0"/>
          <w:rtl/>
        </w:rPr>
        <w:t>.</w:t>
      </w:r>
      <w:r w:rsidR="00E068E0">
        <w:rPr>
          <w:rFonts w:ascii="Arial" w:hAnsi="Arial" w:hint="cs"/>
          <w:noProof w:val="0"/>
          <w:rtl/>
        </w:rPr>
        <w:t xml:space="preserve"> </w:t>
      </w:r>
      <w:r w:rsidR="0023783F" w:rsidRPr="00E068E0">
        <w:rPr>
          <w:rFonts w:ascii="Arial" w:hAnsi="Arial" w:hint="cs"/>
          <w:noProof w:val="0"/>
          <w:rtl/>
        </w:rPr>
        <w:t xml:space="preserve">בדיון הבהירה האם שמבקשת היא להעתיק את מקום מגורי הקטין לישוב בני עייש, שם זכתה בדירה ב"מחיר למשתכן", וכי אבי בתה מנישואיה הראשונים, אשר מתגורר אף הוא בישוב, אינו מתנגד להעתקת מקום מגוריה של בתו כפי שההסכם ביניהם מתיר לה (עמ' 11 שורות 4-12 לפרוטוקול). בעדותה הבהירה ש"רוב" משפחתה המורחבת מתגוררת באזור בני עייש (עמ' 11 שורות 21-22 לפרוטוקול). בדיון טענה האם גם שהמרחק בין היישוב ליישוב בני עיש הוא 60 ק"מ (עמ' 19 שורה 20 לפרוטוקול), וכי היא עושה את הדרך הזו בסופי שבוע בחגים והיא נמשכת אז שעה ועשר דקות (שם, שורות 30-31 לפרוטוקול). </w:t>
      </w:r>
    </w:p>
    <w:p w:rsidR="0023783F" w:rsidRDefault="0023783F" w:rsidP="00D82AC4">
      <w:pPr>
        <w:pStyle w:val="ad"/>
        <w:spacing w:line="360" w:lineRule="auto"/>
        <w:rPr>
          <w:rFonts w:ascii="Arial" w:hAnsi="Arial"/>
          <w:noProof w:val="0"/>
          <w:rtl/>
        </w:rPr>
      </w:pPr>
    </w:p>
    <w:p w:rsidR="00B877E9" w:rsidRDefault="0023783F" w:rsidP="0063296F">
      <w:pPr>
        <w:pStyle w:val="ad"/>
        <w:numPr>
          <w:ilvl w:val="0"/>
          <w:numId w:val="1"/>
        </w:numPr>
        <w:spacing w:line="360" w:lineRule="auto"/>
        <w:jc w:val="both"/>
        <w:rPr>
          <w:rFonts w:ascii="Arial" w:hAnsi="Arial"/>
          <w:noProof w:val="0"/>
        </w:rPr>
      </w:pPr>
      <w:r w:rsidRPr="00AF13CD">
        <w:rPr>
          <w:rFonts w:ascii="Arial" w:hAnsi="Arial" w:hint="cs"/>
          <w:noProof w:val="0"/>
          <w:rtl/>
        </w:rPr>
        <w:t>יוער כבר שלא הובאה כל ראיה באשר לזכייה הנטענת של האם בדירה במחיר למשתכן בבני עייש, לא הובאה כל אסמכתה לאישור הנטען של אבי בתה להעתקת מקום המגורים לבני עייש, לא  פורט</w:t>
      </w:r>
      <w:r w:rsidR="00E068E0" w:rsidRPr="00AF13CD">
        <w:rPr>
          <w:rFonts w:ascii="Arial" w:hAnsi="Arial" w:hint="cs"/>
          <w:noProof w:val="0"/>
          <w:rtl/>
        </w:rPr>
        <w:t xml:space="preserve"> ולא הוכח</w:t>
      </w:r>
      <w:r w:rsidRPr="00AF13CD">
        <w:rPr>
          <w:rFonts w:ascii="Arial" w:hAnsi="Arial" w:hint="cs"/>
          <w:noProof w:val="0"/>
          <w:rtl/>
        </w:rPr>
        <w:t xml:space="preserve"> המרחק בין הישוב </w:t>
      </w:r>
      <w:r w:rsidR="008A1CCC">
        <w:rPr>
          <w:rFonts w:ascii="Arial" w:hAnsi="Arial" w:hint="cs"/>
          <w:noProof w:val="0"/>
        </w:rPr>
        <w:t>X</w:t>
      </w:r>
      <w:r w:rsidRPr="00AF13CD">
        <w:rPr>
          <w:rFonts w:ascii="Arial" w:hAnsi="Arial" w:hint="cs"/>
          <w:noProof w:val="0"/>
          <w:rtl/>
        </w:rPr>
        <w:t xml:space="preserve"> ליישוב </w:t>
      </w:r>
      <w:r w:rsidR="0063296F">
        <w:rPr>
          <w:rFonts w:ascii="Arial" w:hAnsi="Arial" w:hint="cs"/>
          <w:noProof w:val="0"/>
          <w:rtl/>
        </w:rPr>
        <w:t>בני עייש</w:t>
      </w:r>
      <w:r w:rsidRPr="00AF13CD">
        <w:rPr>
          <w:rFonts w:ascii="Arial" w:hAnsi="Arial" w:hint="cs"/>
          <w:noProof w:val="0"/>
          <w:rtl/>
        </w:rPr>
        <w:t xml:space="preserve"> ולא פורט הכיצד ניתן יהיה לקיים את זמני השהות בין הקטין לבין האב אם יותר המעבר.</w:t>
      </w:r>
      <w:r w:rsidR="00AF13CD">
        <w:rPr>
          <w:rFonts w:ascii="Arial" w:hAnsi="Arial" w:hint="cs"/>
          <w:noProof w:val="0"/>
          <w:rtl/>
        </w:rPr>
        <w:t xml:space="preserve"> </w:t>
      </w:r>
    </w:p>
    <w:p w:rsidR="0023783F" w:rsidRPr="00AF13CD" w:rsidRDefault="00482F12" w:rsidP="00B877E9">
      <w:pPr>
        <w:pStyle w:val="ad"/>
        <w:spacing w:line="360" w:lineRule="auto"/>
        <w:jc w:val="both"/>
        <w:rPr>
          <w:rFonts w:ascii="Arial" w:hAnsi="Arial"/>
          <w:noProof w:val="0"/>
        </w:rPr>
      </w:pPr>
      <w:r w:rsidRPr="00AF13CD">
        <w:rPr>
          <w:rFonts w:ascii="Arial" w:hAnsi="Arial" w:hint="cs"/>
          <w:noProof w:val="0"/>
          <w:rtl/>
        </w:rPr>
        <w:lastRenderedPageBreak/>
        <w:t xml:space="preserve">האם </w:t>
      </w:r>
      <w:r w:rsidR="00AF13CD">
        <w:rPr>
          <w:rFonts w:ascii="Arial" w:hAnsi="Arial" w:hint="cs"/>
          <w:noProof w:val="0"/>
          <w:rtl/>
        </w:rPr>
        <w:t xml:space="preserve">גם </w:t>
      </w:r>
      <w:r w:rsidR="00A32C0F" w:rsidRPr="00AF13CD">
        <w:rPr>
          <w:rFonts w:ascii="Arial" w:hAnsi="Arial" w:hint="cs"/>
          <w:noProof w:val="0"/>
          <w:rtl/>
        </w:rPr>
        <w:t xml:space="preserve">לא הפנתה </w:t>
      </w:r>
      <w:r w:rsidRPr="00AF13CD">
        <w:rPr>
          <w:rFonts w:ascii="Arial" w:hAnsi="Arial" w:hint="cs"/>
          <w:noProof w:val="0"/>
          <w:rtl/>
        </w:rPr>
        <w:t>לעו"ס</w:t>
      </w:r>
      <w:r w:rsidR="00A32C0F" w:rsidRPr="00AF13CD">
        <w:rPr>
          <w:rFonts w:ascii="Arial" w:hAnsi="Arial" w:hint="cs"/>
          <w:noProof w:val="0"/>
          <w:rtl/>
        </w:rPr>
        <w:t xml:space="preserve"> שאלות בנוגע להמלצותיה בסוגיית העתקת מקום המגורים</w:t>
      </w:r>
      <w:r w:rsidR="00E068E0" w:rsidRPr="00AF13CD">
        <w:rPr>
          <w:rFonts w:ascii="Arial" w:hAnsi="Arial" w:hint="cs"/>
          <w:noProof w:val="0"/>
          <w:rtl/>
        </w:rPr>
        <w:t xml:space="preserve"> והתרכזה כנזכר רק בסוגיית זמני השהות</w:t>
      </w:r>
      <w:r w:rsidR="00A32C0F" w:rsidRPr="00AF13CD">
        <w:rPr>
          <w:rFonts w:ascii="Arial" w:hAnsi="Arial" w:hint="cs"/>
          <w:noProof w:val="0"/>
          <w:rtl/>
        </w:rPr>
        <w:t>. בשאלות</w:t>
      </w:r>
      <w:r w:rsidR="00E068E0" w:rsidRPr="00AF13CD">
        <w:rPr>
          <w:rFonts w:ascii="Arial" w:hAnsi="Arial" w:hint="cs"/>
          <w:noProof w:val="0"/>
          <w:rtl/>
        </w:rPr>
        <w:t xml:space="preserve"> שהפנה לעו"ס ביקש האב לחדד </w:t>
      </w:r>
      <w:r w:rsidR="00A32C0F" w:rsidRPr="00AF13CD">
        <w:rPr>
          <w:rFonts w:ascii="Arial" w:hAnsi="Arial" w:hint="cs"/>
          <w:noProof w:val="0"/>
          <w:rtl/>
        </w:rPr>
        <w:t>את המלצתה בקשר לכך והעו"ס אישרה שהעתקת מקום מגורי הקטין לבני עייש תפגע בקשר של הקטין עמו (עמ' 8 שורות 8-10 לפרוטוקול)</w:t>
      </w:r>
      <w:r w:rsidR="004D6818" w:rsidRPr="00AF13CD">
        <w:rPr>
          <w:rFonts w:ascii="Arial" w:hAnsi="Arial" w:hint="cs"/>
          <w:noProof w:val="0"/>
          <w:rtl/>
        </w:rPr>
        <w:t>, וכי נסיעות ממושכות ברכב פעמיים בשבוע ולפעמים הלוך ושוב באותו היום אינן עולות בקנה אחד עם טובתו (שם, שורות 24-26 לפרוטוקול).</w:t>
      </w:r>
      <w:r w:rsidRPr="00AF13CD">
        <w:rPr>
          <w:rFonts w:ascii="Arial" w:hAnsi="Arial" w:hint="cs"/>
          <w:noProof w:val="0"/>
          <w:rtl/>
        </w:rPr>
        <w:t xml:space="preserve"> </w:t>
      </w:r>
    </w:p>
    <w:p w:rsidR="005E1DD2" w:rsidRPr="005E1DD2" w:rsidRDefault="005E1DD2" w:rsidP="00D82AC4">
      <w:pPr>
        <w:pStyle w:val="ad"/>
        <w:spacing w:line="360" w:lineRule="auto"/>
        <w:rPr>
          <w:rFonts w:ascii="Arial" w:hAnsi="Arial"/>
          <w:noProof w:val="0"/>
          <w:rtl/>
        </w:rPr>
      </w:pPr>
    </w:p>
    <w:p w:rsidR="00F2245F" w:rsidRDefault="005E1DD2" w:rsidP="004D35F1">
      <w:pPr>
        <w:pStyle w:val="ad"/>
        <w:numPr>
          <w:ilvl w:val="0"/>
          <w:numId w:val="1"/>
        </w:numPr>
        <w:spacing w:line="360" w:lineRule="auto"/>
        <w:jc w:val="both"/>
        <w:rPr>
          <w:noProof w:val="0"/>
          <w:sz w:val="22"/>
          <w:szCs w:val="22"/>
        </w:rPr>
      </w:pPr>
      <w:r>
        <w:rPr>
          <w:rFonts w:ascii="Arial" w:hAnsi="Arial" w:hint="cs"/>
          <w:noProof w:val="0"/>
          <w:rtl/>
        </w:rPr>
        <w:t xml:space="preserve">כפי שטען האב בסיכומיו </w:t>
      </w:r>
      <w:r w:rsidR="00E068E0">
        <w:rPr>
          <w:rFonts w:ascii="Arial" w:hAnsi="Arial" w:hint="cs"/>
          <w:noProof w:val="0"/>
          <w:rtl/>
        </w:rPr>
        <w:t xml:space="preserve">לאחרונה </w:t>
      </w:r>
      <w:r>
        <w:rPr>
          <w:rFonts w:ascii="Arial" w:hAnsi="Arial" w:hint="cs"/>
          <w:noProof w:val="0"/>
          <w:rtl/>
        </w:rPr>
        <w:t>נדרשתי ל</w:t>
      </w:r>
      <w:r w:rsidR="00E068E0">
        <w:rPr>
          <w:rFonts w:ascii="Arial" w:hAnsi="Arial" w:hint="cs"/>
          <w:noProof w:val="0"/>
          <w:rtl/>
        </w:rPr>
        <w:t>תובענה</w:t>
      </w:r>
      <w:r w:rsidR="00F2245F">
        <w:rPr>
          <w:rFonts w:ascii="Arial" w:hAnsi="Arial" w:hint="cs"/>
          <w:noProof w:val="0"/>
          <w:rtl/>
        </w:rPr>
        <w:t xml:space="preserve"> </w:t>
      </w:r>
      <w:r w:rsidR="00E068E0">
        <w:rPr>
          <w:rFonts w:ascii="Arial" w:hAnsi="Arial" w:hint="cs"/>
          <w:noProof w:val="0"/>
          <w:rtl/>
        </w:rPr>
        <w:t>ל</w:t>
      </w:r>
      <w:r w:rsidR="00F2245F">
        <w:rPr>
          <w:rFonts w:ascii="Arial" w:hAnsi="Arial" w:hint="cs"/>
          <w:noProof w:val="0"/>
          <w:rtl/>
        </w:rPr>
        <w:t>העתקת מקום מגורי קטין שנסיבותיה דומות</w:t>
      </w:r>
      <w:r w:rsidR="00E068E0">
        <w:rPr>
          <w:rFonts w:ascii="Arial" w:hAnsi="Arial" w:hint="cs"/>
          <w:noProof w:val="0"/>
          <w:rtl/>
        </w:rPr>
        <w:t xml:space="preserve"> </w:t>
      </w:r>
      <w:r w:rsidR="00F2245F">
        <w:rPr>
          <w:rFonts w:ascii="Arial" w:hAnsi="Arial" w:hint="cs"/>
          <w:noProof w:val="0"/>
          <w:rtl/>
        </w:rPr>
        <w:t>[</w:t>
      </w:r>
      <w:r w:rsidR="00AD556C">
        <w:rPr>
          <w:rFonts w:ascii="Arial" w:hAnsi="Arial" w:hint="cs"/>
          <w:noProof w:val="0"/>
          <w:rtl/>
        </w:rPr>
        <w:t xml:space="preserve">תלה"מ (ירושלים) </w:t>
      </w:r>
      <w:r w:rsidR="00AD556C" w:rsidRPr="00AF13CD">
        <w:rPr>
          <w:rFonts w:ascii="Arial" w:hAnsi="Arial" w:hint="cs"/>
          <w:b/>
          <w:bCs/>
          <w:noProof w:val="0"/>
          <w:rtl/>
        </w:rPr>
        <w:t>פלונית נ' אלמוני</w:t>
      </w:r>
      <w:r w:rsidR="00AD556C">
        <w:rPr>
          <w:rFonts w:ascii="Arial" w:hAnsi="Arial" w:hint="cs"/>
          <w:noProof w:val="0"/>
          <w:rtl/>
        </w:rPr>
        <w:t xml:space="preserve"> (פורסם בנבו, 24.1.23)</w:t>
      </w:r>
      <w:r w:rsidR="00F2245F">
        <w:rPr>
          <w:rFonts w:ascii="Arial" w:hAnsi="Arial" w:hint="cs"/>
          <w:noProof w:val="0"/>
          <w:rtl/>
        </w:rPr>
        <w:t xml:space="preserve">] </w:t>
      </w:r>
      <w:r w:rsidR="00AF13CD">
        <w:rPr>
          <w:rFonts w:ascii="Arial" w:hAnsi="Arial" w:hint="cs"/>
          <w:noProof w:val="0"/>
          <w:rtl/>
        </w:rPr>
        <w:t>ודי אם אפנה לפסק דין זה בו פורטו באריכות ההלכות הנוגעות לסוגיה זו</w:t>
      </w:r>
      <w:r w:rsidR="00F2245F">
        <w:rPr>
          <w:rFonts w:ascii="Arial" w:hAnsi="Arial" w:hint="cs"/>
          <w:noProof w:val="0"/>
          <w:rtl/>
        </w:rPr>
        <w:t xml:space="preserve">. די להזכיר שעל פי הפסיקה </w:t>
      </w:r>
      <w:r w:rsidR="00F2245F">
        <w:rPr>
          <w:rtl/>
        </w:rPr>
        <w:t>יש לערוך</w:t>
      </w:r>
      <w:r w:rsidR="00AD556C">
        <w:rPr>
          <w:rFonts w:hint="cs"/>
          <w:rtl/>
        </w:rPr>
        <w:t xml:space="preserve"> במקרים אלו</w:t>
      </w:r>
      <w:r w:rsidR="00F2245F">
        <w:rPr>
          <w:rtl/>
        </w:rPr>
        <w:t xml:space="preserve"> מעין "איזון משולש" המתייחס הן לטובת הקטי</w:t>
      </w:r>
      <w:r w:rsidR="00F2245F">
        <w:rPr>
          <w:rFonts w:hint="cs"/>
          <w:rtl/>
        </w:rPr>
        <w:t>ן</w:t>
      </w:r>
      <w:r w:rsidR="00AD556C">
        <w:rPr>
          <w:rFonts w:hint="cs"/>
          <w:rtl/>
        </w:rPr>
        <w:t xml:space="preserve"> </w:t>
      </w:r>
      <w:r w:rsidR="00F2245F">
        <w:rPr>
          <w:rtl/>
        </w:rPr>
        <w:t xml:space="preserve">והן לאינטרסים של שני </w:t>
      </w:r>
      <w:r w:rsidR="00AD556C">
        <w:rPr>
          <w:rFonts w:hint="cs"/>
          <w:rtl/>
        </w:rPr>
        <w:t>הוריו</w:t>
      </w:r>
      <w:r w:rsidR="00F2245F">
        <w:rPr>
          <w:rtl/>
        </w:rPr>
        <w:t xml:space="preserve">: </w:t>
      </w:r>
      <w:r w:rsidR="00F2245F" w:rsidRPr="00F2245F">
        <w:rPr>
          <w:rFonts w:ascii="Calibri" w:hAnsi="Calibri"/>
          <w:rtl/>
        </w:rPr>
        <w:t>"</w:t>
      </w:r>
      <w:r w:rsidR="00F2245F" w:rsidRPr="00F2245F">
        <w:rPr>
          <w:rFonts w:ascii="Miriam" w:hAnsi="Miriam" w:cs="Miriam"/>
          <w:b/>
          <w:bCs/>
          <w:rtl/>
        </w:rPr>
        <w:t>לצורך המחשה ויזואלית הייתי משווה את האינטרסים הפועלים למשולש שווה שוקיים, אשר בסיסו (המשול לטובת הקטין) גדול משוקיו (המשולים לאינטרסים של האב והאם). בצד טובת הקטין, עומדת חירות המשמורן לקבוע את מקום מגוריו ואת המשך התפתחותו המקצועי, וכן עומדת זכותו של הלא משמורן ליהנות מיוצא חלציו. אלא שאת אלה (זכויות ההורים) יש להביא בחשבון מתוך מטרה לקבוע מהי טובת הילד באותו מקרה ולא כשיקול עצמאי</w:t>
      </w:r>
      <w:r w:rsidR="00F2245F" w:rsidRPr="00F2245F">
        <w:rPr>
          <w:rFonts w:ascii="Calibri" w:hAnsi="Calibri"/>
          <w:rtl/>
        </w:rPr>
        <w:t xml:space="preserve">" </w:t>
      </w:r>
      <w:r w:rsidR="00F2245F">
        <w:rPr>
          <w:rFonts w:ascii="Calibri" w:hAnsi="Calibri" w:hint="cs"/>
          <w:rtl/>
        </w:rPr>
        <w:t>[</w:t>
      </w:r>
      <w:r w:rsidR="00F2245F" w:rsidRPr="00F2245F">
        <w:rPr>
          <w:rFonts w:ascii="Calibri" w:hAnsi="Calibri"/>
          <w:rtl/>
        </w:rPr>
        <w:t xml:space="preserve">תמ"ש (משפחה באר שבע) 37853-11-13 </w:t>
      </w:r>
      <w:r w:rsidR="00F2245F" w:rsidRPr="00F2245F">
        <w:rPr>
          <w:rFonts w:ascii="Calibri" w:hAnsi="Calibri"/>
          <w:b/>
          <w:bCs/>
          <w:rtl/>
        </w:rPr>
        <w:t>פלונית נ' אלמוני</w:t>
      </w:r>
      <w:r w:rsidR="00F2245F" w:rsidRPr="00F2245F">
        <w:rPr>
          <w:rFonts w:ascii="Calibri" w:hAnsi="Calibri"/>
          <w:rtl/>
        </w:rPr>
        <w:t xml:space="preserve"> (</w:t>
      </w:r>
      <w:r w:rsidR="00F2245F">
        <w:rPr>
          <w:rFonts w:ascii="Calibri" w:hAnsi="Calibri" w:hint="cs"/>
          <w:rtl/>
        </w:rPr>
        <w:t xml:space="preserve">פורסם בנבו, </w:t>
      </w:r>
      <w:r w:rsidR="00F2245F" w:rsidRPr="00F2245F">
        <w:rPr>
          <w:rFonts w:ascii="Calibri" w:hAnsi="Calibri"/>
          <w:rtl/>
        </w:rPr>
        <w:t>11.5.14) פסקאות 21-20)</w:t>
      </w:r>
      <w:r w:rsidR="00F2245F">
        <w:rPr>
          <w:rFonts w:ascii="Calibri" w:hAnsi="Calibri" w:hint="cs"/>
          <w:rtl/>
        </w:rPr>
        <w:t>]</w:t>
      </w:r>
      <w:r w:rsidR="00F2245F" w:rsidRPr="00F2245F">
        <w:rPr>
          <w:rFonts w:ascii="Calibri" w:hAnsi="Calibri"/>
          <w:rtl/>
        </w:rPr>
        <w:t>.</w:t>
      </w:r>
    </w:p>
    <w:p w:rsidR="00AF13CD" w:rsidRDefault="00AF13CD" w:rsidP="00AF13CD">
      <w:pPr>
        <w:pStyle w:val="ad"/>
        <w:spacing w:line="360" w:lineRule="auto"/>
        <w:jc w:val="both"/>
        <w:rPr>
          <w:rFonts w:ascii="Arial" w:hAnsi="Arial"/>
          <w:noProof w:val="0"/>
        </w:rPr>
      </w:pPr>
    </w:p>
    <w:p w:rsidR="0023783F" w:rsidRDefault="00F2245F" w:rsidP="00D82AC4">
      <w:pPr>
        <w:pStyle w:val="ad"/>
        <w:numPr>
          <w:ilvl w:val="0"/>
          <w:numId w:val="1"/>
        </w:numPr>
        <w:spacing w:line="360" w:lineRule="auto"/>
        <w:jc w:val="both"/>
        <w:rPr>
          <w:rFonts w:ascii="Arial" w:hAnsi="Arial"/>
          <w:noProof w:val="0"/>
        </w:rPr>
      </w:pPr>
      <w:r w:rsidRPr="00D31D33">
        <w:rPr>
          <w:rFonts w:ascii="Arial" w:hAnsi="Arial" w:hint="cs"/>
          <w:noProof w:val="0"/>
          <w:rtl/>
        </w:rPr>
        <w:t xml:space="preserve">באיזון </w:t>
      </w:r>
      <w:r w:rsidR="00AD556C">
        <w:rPr>
          <w:rFonts w:ascii="Arial" w:hAnsi="Arial" w:hint="cs"/>
          <w:noProof w:val="0"/>
          <w:rtl/>
        </w:rPr>
        <w:t>בין הזכויות והאינטרסים של כל אחד מהצדדים והקטין מצאתי ש</w:t>
      </w:r>
      <w:r w:rsidRPr="00D31D33">
        <w:rPr>
          <w:rFonts w:ascii="Arial" w:hAnsi="Arial" w:hint="cs"/>
          <w:noProof w:val="0"/>
          <w:rtl/>
        </w:rPr>
        <w:t>יש לאמץ את המלצות העו"ס גם בסוגיית העתקת מקום המגורים</w:t>
      </w:r>
      <w:r w:rsidR="00D31D33" w:rsidRPr="00D31D33">
        <w:rPr>
          <w:rFonts w:ascii="Arial" w:hAnsi="Arial" w:hint="cs"/>
          <w:noProof w:val="0"/>
          <w:rtl/>
        </w:rPr>
        <w:t xml:space="preserve">. אף אם אקבל את טענות האם (שלא הוכחו) שהמדובר על מרחק של 60 ק"מ בלבד בין מקום המגורים הנוכחי לבין בני עייש, וכי בסופי שבוע הנסיעה בתחבורה פרטית לכל כיוון אורכת שעה ועשר דקות, </w:t>
      </w:r>
      <w:r w:rsidR="00AD556C">
        <w:rPr>
          <w:rFonts w:ascii="Arial" w:hAnsi="Arial" w:hint="cs"/>
          <w:noProof w:val="0"/>
          <w:rtl/>
        </w:rPr>
        <w:t>הרי ש</w:t>
      </w:r>
      <w:r w:rsidR="00D31D33" w:rsidRPr="00D31D33">
        <w:rPr>
          <w:rFonts w:ascii="Arial" w:hAnsi="Arial" w:hint="cs"/>
          <w:noProof w:val="0"/>
          <w:rtl/>
        </w:rPr>
        <w:t>מאליו מובן שבשעות העומס הנסיעה אורכת זמן רב יותר</w:t>
      </w:r>
      <w:r w:rsidR="00AD556C">
        <w:rPr>
          <w:rFonts w:ascii="Arial" w:hAnsi="Arial" w:hint="cs"/>
          <w:noProof w:val="0"/>
          <w:rtl/>
        </w:rPr>
        <w:t xml:space="preserve"> (ואולי אף הרבה יותר)</w:t>
      </w:r>
      <w:r w:rsidR="00D31D33" w:rsidRPr="00D31D33">
        <w:rPr>
          <w:rFonts w:ascii="Arial" w:hAnsi="Arial" w:hint="cs"/>
          <w:noProof w:val="0"/>
          <w:rtl/>
        </w:rPr>
        <w:t xml:space="preserve">. כן </w:t>
      </w:r>
      <w:r w:rsidR="00AD556C">
        <w:rPr>
          <w:rFonts w:ascii="Arial" w:hAnsi="Arial" w:hint="cs"/>
          <w:noProof w:val="0"/>
          <w:rtl/>
        </w:rPr>
        <w:t>ניכר ש</w:t>
      </w:r>
      <w:r w:rsidR="00D31D33">
        <w:rPr>
          <w:rFonts w:ascii="Arial" w:hAnsi="Arial" w:hint="cs"/>
          <w:noProof w:val="0"/>
          <w:rtl/>
        </w:rPr>
        <w:t xml:space="preserve">ברור </w:t>
      </w:r>
      <w:r w:rsidRPr="00D31D33">
        <w:rPr>
          <w:rFonts w:ascii="Arial" w:hAnsi="Arial" w:hint="cs"/>
          <w:noProof w:val="0"/>
          <w:rtl/>
        </w:rPr>
        <w:t>שלא ניתן יהיה ליישם את הסדרי חלוקת זמני השהות</w:t>
      </w:r>
      <w:r w:rsidR="00871DFE" w:rsidRPr="00D31D33">
        <w:rPr>
          <w:rFonts w:ascii="Arial" w:hAnsi="Arial" w:hint="cs"/>
          <w:noProof w:val="0"/>
          <w:rtl/>
        </w:rPr>
        <w:t xml:space="preserve"> </w:t>
      </w:r>
      <w:r w:rsidR="00AD556C">
        <w:rPr>
          <w:rFonts w:ascii="Arial" w:hAnsi="Arial" w:hint="cs"/>
          <w:noProof w:val="0"/>
          <w:rtl/>
        </w:rPr>
        <w:t xml:space="preserve">שהומלצו על ידי העו"ס </w:t>
      </w:r>
      <w:r w:rsidR="00871DFE" w:rsidRPr="00D31D33">
        <w:rPr>
          <w:rFonts w:ascii="Arial" w:hAnsi="Arial" w:hint="cs"/>
          <w:noProof w:val="0"/>
          <w:rtl/>
        </w:rPr>
        <w:t xml:space="preserve">במקרה של מעבר. על כן סברה האם שיש לקצץ בזמני השהות של הקטין עם האב </w:t>
      </w:r>
      <w:r w:rsidR="007E1A6B">
        <w:rPr>
          <w:rFonts w:ascii="Arial" w:hAnsi="Arial" w:hint="cs"/>
          <w:noProof w:val="0"/>
          <w:rtl/>
        </w:rPr>
        <w:t xml:space="preserve">באופן שלא יתקיימו </w:t>
      </w:r>
      <w:r w:rsidR="00AD556C">
        <w:rPr>
          <w:rFonts w:ascii="Arial" w:hAnsi="Arial" w:hint="cs"/>
          <w:noProof w:val="0"/>
          <w:rtl/>
        </w:rPr>
        <w:t xml:space="preserve">זמני שהות </w:t>
      </w:r>
      <w:r w:rsidR="007E1A6B">
        <w:rPr>
          <w:rFonts w:ascii="Arial" w:hAnsi="Arial" w:hint="cs"/>
          <w:noProof w:val="0"/>
          <w:rtl/>
        </w:rPr>
        <w:t xml:space="preserve">באמצע השבוע </w:t>
      </w:r>
      <w:r w:rsidR="00871DFE" w:rsidRPr="00D31D33">
        <w:rPr>
          <w:rFonts w:ascii="Arial" w:hAnsi="Arial" w:hint="cs"/>
          <w:noProof w:val="0"/>
          <w:rtl/>
        </w:rPr>
        <w:t>ובכך ניתן יהיה להתיר את המעבר. כבר בתסקיר התנגדה העו"ס ל</w:t>
      </w:r>
      <w:r w:rsidR="007A0B1E">
        <w:rPr>
          <w:rFonts w:ascii="Arial" w:hAnsi="Arial" w:hint="cs"/>
          <w:noProof w:val="0"/>
          <w:rtl/>
        </w:rPr>
        <w:t xml:space="preserve">הצעת האם לקצץ בזמני </w:t>
      </w:r>
      <w:r w:rsidR="00871DFE" w:rsidRPr="00D31D33">
        <w:rPr>
          <w:rFonts w:ascii="Arial" w:hAnsi="Arial" w:hint="cs"/>
          <w:noProof w:val="0"/>
          <w:rtl/>
        </w:rPr>
        <w:t xml:space="preserve">השהות של הקטין עם האב </w:t>
      </w:r>
      <w:r w:rsidR="007A0B1E">
        <w:rPr>
          <w:rFonts w:ascii="Arial" w:hAnsi="Arial" w:hint="cs"/>
          <w:noProof w:val="0"/>
          <w:rtl/>
        </w:rPr>
        <w:t>ועמדה על חסרונותיה: "הפחתה חד משמעית בזמני השהות מפעמיים בשבוע לפעם בשבוע דבר אשר יפגע בקשר בין האב לקטין. לא מעשי לצפות כי האב ישהה עם הקטין במשך 8 שעות רצופות לא כולל לינה מידי שבוע. נסיעות שבועיות קשות וארוכות עבור הקטין (אשר עדיין אינו בן שנתיים), אי בניית קשר עמוק עם האחים מצד האב" (עמ' 7).</w:t>
      </w:r>
    </w:p>
    <w:p w:rsidR="007E1A6B" w:rsidRPr="007E1A6B" w:rsidRDefault="007E1A6B" w:rsidP="00D82AC4">
      <w:pPr>
        <w:pStyle w:val="ad"/>
        <w:spacing w:line="360" w:lineRule="auto"/>
        <w:rPr>
          <w:rFonts w:ascii="Arial" w:hAnsi="Arial"/>
          <w:noProof w:val="0"/>
          <w:rtl/>
        </w:rPr>
      </w:pPr>
    </w:p>
    <w:p w:rsidR="007E1A6B" w:rsidRDefault="007E1A6B" w:rsidP="00D82AC4">
      <w:pPr>
        <w:pStyle w:val="ad"/>
        <w:numPr>
          <w:ilvl w:val="0"/>
          <w:numId w:val="1"/>
        </w:numPr>
        <w:spacing w:line="360" w:lineRule="auto"/>
        <w:jc w:val="both"/>
        <w:rPr>
          <w:rFonts w:ascii="Arial" w:hAnsi="Arial"/>
          <w:noProof w:val="0"/>
        </w:rPr>
      </w:pPr>
      <w:r>
        <w:rPr>
          <w:rFonts w:ascii="Arial" w:hAnsi="Arial" w:hint="cs"/>
          <w:noProof w:val="0"/>
          <w:rtl/>
        </w:rPr>
        <w:lastRenderedPageBreak/>
        <w:t>מעבר של ה</w:t>
      </w:r>
      <w:r w:rsidR="00D16E1A">
        <w:rPr>
          <w:rFonts w:ascii="Arial" w:hAnsi="Arial" w:hint="cs"/>
          <w:noProof w:val="0"/>
          <w:rtl/>
        </w:rPr>
        <w:t>קטין</w:t>
      </w:r>
      <w:r>
        <w:rPr>
          <w:rFonts w:ascii="Arial" w:hAnsi="Arial" w:hint="cs"/>
          <w:noProof w:val="0"/>
          <w:rtl/>
        </w:rPr>
        <w:t xml:space="preserve"> ליישוב מרוחק בהכרח גם יפגע בהורות האב. לא אך שזמני השהות עמו יהיו מצומצמים יותר אלא המרחק הגיאוגרפי לא יאפשר לו להיות מעורב בקלות בפעולות, באירועים ובחיי היום יום של הקטין. הדברים מקבלים משנה תוקף בעניי</w:t>
      </w:r>
      <w:r w:rsidR="004D35F1">
        <w:rPr>
          <w:rFonts w:ascii="Arial" w:hAnsi="Arial" w:hint="cs"/>
          <w:noProof w:val="0"/>
          <w:rtl/>
        </w:rPr>
        <w:t>נ</w:t>
      </w:r>
      <w:r>
        <w:rPr>
          <w:rFonts w:ascii="Arial" w:hAnsi="Arial" w:hint="cs"/>
          <w:noProof w:val="0"/>
          <w:rtl/>
        </w:rPr>
        <w:t>נו היות והאב מ</w:t>
      </w:r>
      <w:r w:rsidR="00D16E1A">
        <w:rPr>
          <w:rFonts w:ascii="Arial" w:hAnsi="Arial" w:hint="cs"/>
          <w:noProof w:val="0"/>
          <w:rtl/>
        </w:rPr>
        <w:t>ש</w:t>
      </w:r>
      <w:r>
        <w:rPr>
          <w:rFonts w:ascii="Arial" w:hAnsi="Arial" w:hint="cs"/>
          <w:noProof w:val="0"/>
          <w:rtl/>
        </w:rPr>
        <w:t>מש הורה יחיד ל</w:t>
      </w:r>
      <w:r w:rsidR="00D16E1A">
        <w:rPr>
          <w:rFonts w:ascii="Arial" w:hAnsi="Arial" w:hint="cs"/>
          <w:noProof w:val="0"/>
          <w:rtl/>
        </w:rPr>
        <w:t xml:space="preserve">שלושת </w:t>
      </w:r>
      <w:r>
        <w:rPr>
          <w:rFonts w:ascii="Arial" w:hAnsi="Arial" w:hint="cs"/>
          <w:noProof w:val="0"/>
          <w:rtl/>
        </w:rPr>
        <w:t>ילדיו הקטינים מנישואיו הראשונים ובאופן טבעי יקשה עליו עוד יותר להשתתף באירועים, אספות הורים, פגישות עם רופאים, מסיבות סיום וכיו"ב אם הקטין יתגורר ב</w:t>
      </w:r>
      <w:r w:rsidR="00D16E1A">
        <w:rPr>
          <w:rFonts w:ascii="Arial" w:hAnsi="Arial" w:hint="cs"/>
          <w:noProof w:val="0"/>
          <w:rtl/>
        </w:rPr>
        <w:t xml:space="preserve">יישוב אחר </w:t>
      </w:r>
      <w:r>
        <w:rPr>
          <w:rFonts w:ascii="Arial" w:hAnsi="Arial" w:hint="cs"/>
          <w:noProof w:val="0"/>
          <w:rtl/>
        </w:rPr>
        <w:t>רחוק ממנ</w:t>
      </w:r>
      <w:r w:rsidR="002A72C5">
        <w:rPr>
          <w:rFonts w:ascii="Arial" w:hAnsi="Arial" w:hint="cs"/>
          <w:noProof w:val="0"/>
          <w:rtl/>
        </w:rPr>
        <w:t>ו.</w:t>
      </w:r>
    </w:p>
    <w:p w:rsidR="00B877E9" w:rsidRPr="00B877E9" w:rsidRDefault="00B877E9" w:rsidP="00B877E9">
      <w:pPr>
        <w:pStyle w:val="ad"/>
        <w:rPr>
          <w:rFonts w:ascii="Arial" w:hAnsi="Arial"/>
          <w:noProof w:val="0"/>
          <w:rtl/>
        </w:rPr>
      </w:pPr>
    </w:p>
    <w:p w:rsidR="002A72C5" w:rsidRPr="002A72C5" w:rsidRDefault="002A72C5" w:rsidP="00D82AC4">
      <w:pPr>
        <w:pStyle w:val="ad"/>
        <w:numPr>
          <w:ilvl w:val="0"/>
          <w:numId w:val="1"/>
        </w:numPr>
        <w:spacing w:line="360" w:lineRule="auto"/>
        <w:jc w:val="both"/>
        <w:rPr>
          <w:rFonts w:ascii="Arial" w:hAnsi="Arial"/>
          <w:noProof w:val="0"/>
        </w:rPr>
      </w:pPr>
      <w:r>
        <w:rPr>
          <w:rFonts w:ascii="Arial" w:hAnsi="Arial" w:hint="cs"/>
          <w:noProof w:val="0"/>
          <w:rtl/>
        </w:rPr>
        <w:t xml:space="preserve">אם תפגע הורותו של האב טובתו של הקטין תפגע אף היא בשל כך. כפי שכבר נקבע: </w:t>
      </w:r>
      <w:r>
        <w:rPr>
          <w:rtl/>
        </w:rPr>
        <w:t>"</w:t>
      </w:r>
      <w:r w:rsidRPr="002A72C5">
        <w:rPr>
          <w:rFonts w:ascii="Miriam" w:hAnsi="Miriam" w:cs="Miriam"/>
          <w:b/>
          <w:bCs/>
          <w:rtl/>
        </w:rPr>
        <w:t>ככלל אומר כי רצונו של אדם להתגורר במקום כזה או אחר הוא בבחינת זכותו לחופש התנועה, וכך גם זכותה של האם להמשיך בחייה כרצונה, לקבוע את מהלך חייה, להקים תא משפחתי חדש ולפתוח בדרך חדשה... לצד זכות זו של האם, אין לשכוח כי עומדת גם זכותו של האב לשמור על קשר רציף ומיטבי עם בנו. אין מדובר בקטין שזמני השהות שלו עם אביו כיום אינם משמעותיים או מצומצמים. במקרה שכזה, הרי שהקשר של הקטין עם אביו יתרופף משמעותית הן בתדירותו, הן באיכותו ויהפוך להיות קשר של ביקורים בעיקר בסופי שבוע</w:t>
      </w:r>
      <w:r>
        <w:rPr>
          <w:rtl/>
        </w:rPr>
        <w:t xml:space="preserve">" </w:t>
      </w:r>
      <w:r>
        <w:rPr>
          <w:rFonts w:hint="cs"/>
          <w:rtl/>
        </w:rPr>
        <w:t>[</w:t>
      </w:r>
      <w:r>
        <w:rPr>
          <w:rtl/>
        </w:rPr>
        <w:t>תלה"מ (משפחה תל אביב) 17292-05-19‏ ‏</w:t>
      </w:r>
      <w:r w:rsidRPr="002A72C5">
        <w:rPr>
          <w:b/>
          <w:bCs/>
          <w:rtl/>
        </w:rPr>
        <w:t>א. ח נ' י. ח</w:t>
      </w:r>
      <w:r>
        <w:rPr>
          <w:rtl/>
        </w:rPr>
        <w:t xml:space="preserve"> (</w:t>
      </w:r>
      <w:r>
        <w:rPr>
          <w:rFonts w:hint="cs"/>
          <w:rtl/>
        </w:rPr>
        <w:t xml:space="preserve">פורסם בנבו, </w:t>
      </w:r>
      <w:r>
        <w:rPr>
          <w:rtl/>
        </w:rPr>
        <w:t>7.12.20)</w:t>
      </w:r>
      <w:r>
        <w:rPr>
          <w:rFonts w:hint="cs"/>
          <w:rtl/>
        </w:rPr>
        <w:t>].</w:t>
      </w:r>
    </w:p>
    <w:p w:rsidR="002A72C5" w:rsidRPr="002A72C5" w:rsidRDefault="002A72C5" w:rsidP="00D82AC4">
      <w:pPr>
        <w:pStyle w:val="ad"/>
        <w:spacing w:line="360" w:lineRule="auto"/>
        <w:jc w:val="both"/>
        <w:rPr>
          <w:rFonts w:ascii="Arial" w:hAnsi="Arial"/>
          <w:noProof w:val="0"/>
          <w:rtl/>
        </w:rPr>
      </w:pPr>
    </w:p>
    <w:p w:rsidR="00165389" w:rsidRDefault="002A72C5" w:rsidP="00D82AC4">
      <w:pPr>
        <w:pStyle w:val="ad"/>
        <w:numPr>
          <w:ilvl w:val="0"/>
          <w:numId w:val="1"/>
        </w:numPr>
        <w:spacing w:line="360" w:lineRule="auto"/>
        <w:ind w:left="714" w:hanging="357"/>
        <w:jc w:val="both"/>
        <w:rPr>
          <w:rFonts w:ascii="Arial" w:hAnsi="Arial"/>
          <w:noProof w:val="0"/>
        </w:rPr>
      </w:pPr>
      <w:r>
        <w:rPr>
          <w:rFonts w:ascii="Arial" w:hAnsi="Arial" w:hint="cs"/>
          <w:noProof w:val="0"/>
          <w:rtl/>
        </w:rPr>
        <w:t>האם כלל לא נתנה דעתה ליישום זמני השהות אם יותר המעבר</w:t>
      </w:r>
      <w:r w:rsidR="00853ABF">
        <w:rPr>
          <w:rFonts w:ascii="Arial" w:hAnsi="Arial" w:hint="cs"/>
          <w:noProof w:val="0"/>
          <w:rtl/>
        </w:rPr>
        <w:t xml:space="preserve">. </w:t>
      </w:r>
      <w:r w:rsidR="00853ABF">
        <w:rPr>
          <w:rFonts w:hint="cs"/>
          <w:rtl/>
        </w:rPr>
        <w:t>האם לא פירטה תשתית שתסביר הכיצד יגיע הקטין מבני עייש לשהות עם אביו ב</w:t>
      </w:r>
      <w:r w:rsidR="00D16E1A">
        <w:rPr>
          <w:rFonts w:hint="cs"/>
          <w:rtl/>
        </w:rPr>
        <w:t>יישוב</w:t>
      </w:r>
      <w:r w:rsidR="00853ABF">
        <w:rPr>
          <w:rFonts w:hint="cs"/>
          <w:rtl/>
        </w:rPr>
        <w:t xml:space="preserve">, ואיך ישוב </w:t>
      </w:r>
      <w:r w:rsidR="00D16E1A">
        <w:rPr>
          <w:rFonts w:hint="cs"/>
          <w:rtl/>
        </w:rPr>
        <w:t>בבוקר</w:t>
      </w:r>
      <w:r w:rsidR="00853ABF">
        <w:rPr>
          <w:rFonts w:hint="cs"/>
          <w:rtl/>
        </w:rPr>
        <w:t xml:space="preserve"> למסגרת החינוכית, מי יסיע אותו, באיזו שעה יידרש לצאת בבוקר כדי להגיע בזמן למסגרת וכיו"ב פרטים נדרשים לבחון את </w:t>
      </w:r>
      <w:r w:rsidR="001E0882">
        <w:rPr>
          <w:rFonts w:hint="cs"/>
          <w:rtl/>
        </w:rPr>
        <w:t>הצעת</w:t>
      </w:r>
      <w:r w:rsidR="00853ABF">
        <w:rPr>
          <w:rFonts w:hint="cs"/>
          <w:rtl/>
        </w:rPr>
        <w:t xml:space="preserve">ה. </w:t>
      </w:r>
      <w:r w:rsidR="004B5E15">
        <w:rPr>
          <w:rFonts w:hint="cs"/>
          <w:rtl/>
        </w:rPr>
        <w:t>ודוק. אף לא פורט מה המרחק בין היישובים ומשך זמן הנסיעה בשעות העומס, ובכלל.</w:t>
      </w:r>
      <w:r>
        <w:rPr>
          <w:rFonts w:ascii="Arial" w:hAnsi="Arial" w:hint="cs"/>
          <w:noProof w:val="0"/>
          <w:rtl/>
        </w:rPr>
        <w:t xml:space="preserve"> בסיכומיה טענה בעלמ</w:t>
      </w:r>
      <w:r w:rsidR="001E0882">
        <w:rPr>
          <w:rFonts w:ascii="Arial" w:hAnsi="Arial" w:hint="cs"/>
          <w:noProof w:val="0"/>
          <w:rtl/>
        </w:rPr>
        <w:t>א</w:t>
      </w:r>
      <w:r>
        <w:rPr>
          <w:rFonts w:ascii="Arial" w:hAnsi="Arial" w:hint="cs"/>
          <w:noProof w:val="0"/>
          <w:rtl/>
        </w:rPr>
        <w:t xml:space="preserve"> שהיא תישא בנטל ההסעות ואולם ניכר היה מדבריה שכוונתה היא לנסיעות בסופי השבוע</w:t>
      </w:r>
      <w:r w:rsidR="001E0882">
        <w:rPr>
          <w:rFonts w:ascii="Arial" w:hAnsi="Arial" w:hint="cs"/>
          <w:noProof w:val="0"/>
          <w:rtl/>
        </w:rPr>
        <w:t xml:space="preserve"> בלבד</w:t>
      </w:r>
      <w:r>
        <w:rPr>
          <w:rFonts w:ascii="Arial" w:hAnsi="Arial" w:hint="cs"/>
          <w:noProof w:val="0"/>
          <w:rtl/>
        </w:rPr>
        <w:t xml:space="preserve">. אף אם אניח שהציעה האם לקחת על עצמה את כל נטל הסעות הקטין מדובר על נטל רב שייפול על שכמה וספק אם תוכל לעמוד בו לאורך זמן (ודי לציין </w:t>
      </w:r>
      <w:r w:rsidR="001E0882">
        <w:rPr>
          <w:rFonts w:ascii="Arial" w:hAnsi="Arial" w:hint="cs"/>
          <w:noProof w:val="0"/>
          <w:rtl/>
        </w:rPr>
        <w:t>שמדובר בעשר נסיעות במחזוריות של שבועיים; פעמיים באמצע השבוע ובכל סוף שבוע שני</w:t>
      </w:r>
      <w:r>
        <w:rPr>
          <w:rFonts w:ascii="Arial" w:hAnsi="Arial" w:hint="cs"/>
          <w:noProof w:val="0"/>
          <w:rtl/>
        </w:rPr>
        <w:t>)</w:t>
      </w:r>
      <w:r w:rsidR="002A2F83">
        <w:rPr>
          <w:rFonts w:ascii="Arial" w:hAnsi="Arial" w:hint="cs"/>
          <w:noProof w:val="0"/>
          <w:rtl/>
        </w:rPr>
        <w:t xml:space="preserve"> והמעבר בסופו של דבר ייפגע בנוכחות האב בחיי הקטין</w:t>
      </w:r>
      <w:r>
        <w:rPr>
          <w:rFonts w:ascii="Arial" w:hAnsi="Arial" w:hint="cs"/>
          <w:noProof w:val="0"/>
          <w:rtl/>
        </w:rPr>
        <w:t xml:space="preserve">. </w:t>
      </w:r>
      <w:r w:rsidR="002A2F83">
        <w:rPr>
          <w:rFonts w:ascii="Arial" w:hAnsi="Arial" w:hint="cs"/>
          <w:noProof w:val="0"/>
          <w:rtl/>
        </w:rPr>
        <w:t>יתרה מכך, אף אם היה ניתן למצוא פתרון טכני לנסיעות</w:t>
      </w:r>
      <w:r w:rsidR="004D35F1">
        <w:rPr>
          <w:rFonts w:ascii="Arial" w:hAnsi="Arial" w:hint="cs"/>
          <w:noProof w:val="0"/>
          <w:rtl/>
        </w:rPr>
        <w:t>,</w:t>
      </w:r>
      <w:r w:rsidR="002A2F83">
        <w:rPr>
          <w:rFonts w:ascii="Arial" w:hAnsi="Arial" w:hint="cs"/>
          <w:noProof w:val="0"/>
          <w:rtl/>
        </w:rPr>
        <w:t xml:space="preserve">  הותרת חלוקת זמני השהות והתרת המעבר יטילו עומס בלתי סביר על הקטין עצמו.</w:t>
      </w:r>
      <w:r w:rsidR="005D734B">
        <w:rPr>
          <w:rFonts w:ascii="Arial" w:hAnsi="Arial" w:hint="cs"/>
          <w:noProof w:val="0"/>
          <w:rtl/>
        </w:rPr>
        <w:t xml:space="preserve"> </w:t>
      </w:r>
      <w:r w:rsidR="002A2F83">
        <w:rPr>
          <w:rFonts w:ascii="Arial" w:hAnsi="Arial" w:hint="cs"/>
          <w:noProof w:val="0"/>
          <w:rtl/>
        </w:rPr>
        <w:t>פתרון כזה לא הוצע ולא נמצא ובוודאי לא פתרון שיחסוך מהקטין להשכים קום פעם בשבוע ולנס</w:t>
      </w:r>
      <w:r w:rsidR="00165389">
        <w:rPr>
          <w:rFonts w:ascii="Arial" w:hAnsi="Arial" w:hint="cs"/>
          <w:noProof w:val="0"/>
          <w:rtl/>
        </w:rPr>
        <w:t xml:space="preserve">וע </w:t>
      </w:r>
      <w:r w:rsidR="001E0882">
        <w:rPr>
          <w:rFonts w:ascii="Arial" w:hAnsi="Arial" w:hint="cs"/>
          <w:noProof w:val="0"/>
          <w:rtl/>
        </w:rPr>
        <w:t>מהיישוב</w:t>
      </w:r>
      <w:r w:rsidR="00165389">
        <w:rPr>
          <w:rFonts w:ascii="Arial" w:hAnsi="Arial" w:hint="cs"/>
          <w:noProof w:val="0"/>
          <w:rtl/>
        </w:rPr>
        <w:t xml:space="preserve"> לבני עייש לפני תחילת יום לימודים (בגן או בבית הספר</w:t>
      </w:r>
      <w:r w:rsidR="002A2F83">
        <w:rPr>
          <w:rFonts w:ascii="Arial" w:hAnsi="Arial" w:hint="cs"/>
          <w:noProof w:val="0"/>
          <w:rtl/>
        </w:rPr>
        <w:t>)</w:t>
      </w:r>
      <w:r w:rsidR="00165389">
        <w:rPr>
          <w:rFonts w:ascii="Arial" w:hAnsi="Arial" w:hint="cs"/>
          <w:noProof w:val="0"/>
          <w:rtl/>
        </w:rPr>
        <w:t xml:space="preserve"> ופעם נוספת בשבוע לגמוע את המרחק פעמיים באותו יום (מבני עייש ל</w:t>
      </w:r>
      <w:r w:rsidR="001E0882">
        <w:rPr>
          <w:rFonts w:ascii="Arial" w:hAnsi="Arial" w:hint="cs"/>
          <w:noProof w:val="0"/>
          <w:rtl/>
        </w:rPr>
        <w:t>יישוב</w:t>
      </w:r>
      <w:r w:rsidR="00165389">
        <w:rPr>
          <w:rFonts w:ascii="Arial" w:hAnsi="Arial" w:hint="cs"/>
          <w:noProof w:val="0"/>
          <w:rtl/>
        </w:rPr>
        <w:t xml:space="preserve"> בתום יום הלימודים וכעבור כמה שעות חזרה מ</w:t>
      </w:r>
      <w:r w:rsidR="001E0882">
        <w:rPr>
          <w:rFonts w:ascii="Arial" w:hAnsi="Arial" w:hint="cs"/>
          <w:noProof w:val="0"/>
          <w:rtl/>
        </w:rPr>
        <w:t>היישוב</w:t>
      </w:r>
      <w:r w:rsidR="00165389">
        <w:rPr>
          <w:rFonts w:ascii="Arial" w:hAnsi="Arial" w:hint="cs"/>
          <w:noProof w:val="0"/>
          <w:rtl/>
        </w:rPr>
        <w:t xml:space="preserve"> לבני עייש).</w:t>
      </w:r>
    </w:p>
    <w:p w:rsidR="00165389" w:rsidRDefault="00165389" w:rsidP="00D82AC4">
      <w:pPr>
        <w:pStyle w:val="ad"/>
        <w:spacing w:line="360" w:lineRule="auto"/>
        <w:rPr>
          <w:rFonts w:ascii="Arial" w:hAnsi="Arial"/>
          <w:noProof w:val="0"/>
          <w:rtl/>
        </w:rPr>
      </w:pPr>
    </w:p>
    <w:p w:rsidR="00B877E9" w:rsidRPr="001E0882" w:rsidRDefault="00B877E9" w:rsidP="00D82AC4">
      <w:pPr>
        <w:pStyle w:val="ad"/>
        <w:spacing w:line="360" w:lineRule="auto"/>
        <w:rPr>
          <w:rFonts w:ascii="Arial" w:hAnsi="Arial"/>
          <w:noProof w:val="0"/>
          <w:rtl/>
        </w:rPr>
      </w:pPr>
    </w:p>
    <w:p w:rsidR="00D25F7D" w:rsidRDefault="00D25F7D" w:rsidP="008A17DC">
      <w:pPr>
        <w:pStyle w:val="ad"/>
        <w:numPr>
          <w:ilvl w:val="0"/>
          <w:numId w:val="1"/>
        </w:numPr>
        <w:spacing w:line="360" w:lineRule="auto"/>
        <w:jc w:val="both"/>
        <w:rPr>
          <w:rFonts w:ascii="Arial" w:hAnsi="Arial"/>
          <w:noProof w:val="0"/>
        </w:rPr>
      </w:pPr>
      <w:r>
        <w:rPr>
          <w:rFonts w:ascii="Arial" w:hAnsi="Arial" w:hint="cs"/>
          <w:noProof w:val="0"/>
          <w:rtl/>
        </w:rPr>
        <w:lastRenderedPageBreak/>
        <w:t>זאת ועוד</w:t>
      </w:r>
      <w:r w:rsidR="00B444EC">
        <w:rPr>
          <w:rFonts w:ascii="Arial" w:hAnsi="Arial" w:hint="cs"/>
          <w:noProof w:val="0"/>
          <w:rtl/>
        </w:rPr>
        <w:t>.</w:t>
      </w:r>
      <w:r>
        <w:rPr>
          <w:rFonts w:ascii="Arial" w:hAnsi="Arial" w:hint="cs"/>
          <w:noProof w:val="0"/>
          <w:rtl/>
        </w:rPr>
        <w:t xml:space="preserve"> כפי שעלה מהתסקיר מערכת היחסים בין הצדדים </w:t>
      </w:r>
      <w:r w:rsidR="001E0882">
        <w:rPr>
          <w:rFonts w:ascii="Arial" w:hAnsi="Arial" w:hint="cs"/>
          <w:noProof w:val="0"/>
          <w:rtl/>
        </w:rPr>
        <w:t>קש</w:t>
      </w:r>
      <w:r>
        <w:rPr>
          <w:rFonts w:ascii="Arial" w:hAnsi="Arial" w:hint="cs"/>
          <w:noProof w:val="0"/>
          <w:rtl/>
        </w:rPr>
        <w:t xml:space="preserve">ה, טעונה ומורכבת ועלולה לפגוע בקטין ועל כן המליצה העו"ס להפנותם להדרכה הורית. </w:t>
      </w:r>
      <w:r w:rsidR="001411F4">
        <w:rPr>
          <w:rFonts w:ascii="Arial" w:hAnsi="Arial" w:hint="cs"/>
          <w:noProof w:val="0"/>
          <w:rtl/>
        </w:rPr>
        <w:t>העו"ס הדגישה את חוסר היכולת של הצדדים להתגמש ולהגיע להסכמות</w:t>
      </w:r>
      <w:r w:rsidR="001E0882">
        <w:rPr>
          <w:rFonts w:ascii="Arial" w:hAnsi="Arial" w:hint="cs"/>
          <w:noProof w:val="0"/>
          <w:rtl/>
        </w:rPr>
        <w:t xml:space="preserve"> משותפות</w:t>
      </w:r>
      <w:r w:rsidR="001411F4">
        <w:rPr>
          <w:rFonts w:ascii="Arial" w:hAnsi="Arial" w:hint="cs"/>
          <w:noProof w:val="0"/>
          <w:rtl/>
        </w:rPr>
        <w:t>, אף פעוטות, הקשורות לקטי</w:t>
      </w:r>
      <w:r w:rsidR="008A17DC">
        <w:rPr>
          <w:rFonts w:ascii="Arial" w:hAnsi="Arial" w:hint="cs"/>
          <w:noProof w:val="0"/>
          <w:rtl/>
        </w:rPr>
        <w:t>ן</w:t>
      </w:r>
      <w:r w:rsidR="001411F4">
        <w:rPr>
          <w:rFonts w:ascii="Arial" w:hAnsi="Arial" w:hint="cs"/>
          <w:noProof w:val="0"/>
          <w:rtl/>
        </w:rPr>
        <w:t xml:space="preserve"> וכדוגמא פירטה </w:t>
      </w:r>
      <w:r w:rsidR="001E0882">
        <w:rPr>
          <w:rFonts w:ascii="Arial" w:hAnsi="Arial" w:hint="cs"/>
          <w:noProof w:val="0"/>
          <w:rtl/>
        </w:rPr>
        <w:t>את חוסר היכול</w:t>
      </w:r>
      <w:r w:rsidR="008A17DC">
        <w:rPr>
          <w:rFonts w:ascii="Arial" w:hAnsi="Arial" w:hint="cs"/>
          <w:noProof w:val="0"/>
          <w:rtl/>
        </w:rPr>
        <w:t>ת</w:t>
      </w:r>
      <w:r w:rsidR="001E0882">
        <w:rPr>
          <w:rFonts w:ascii="Arial" w:hAnsi="Arial" w:hint="cs"/>
          <w:noProof w:val="0"/>
          <w:rtl/>
        </w:rPr>
        <w:t xml:space="preserve"> להגיע להסכמות בעניין מסגרת בקיץ (עמ' 5)</w:t>
      </w:r>
      <w:r w:rsidR="001411F4">
        <w:rPr>
          <w:rFonts w:ascii="Arial" w:hAnsi="Arial" w:hint="cs"/>
          <w:noProof w:val="0"/>
          <w:rtl/>
        </w:rPr>
        <w:t xml:space="preserve">. גמישות ותקשורת </w:t>
      </w:r>
      <w:r w:rsidR="001E0882">
        <w:rPr>
          <w:rFonts w:ascii="Arial" w:hAnsi="Arial" w:hint="cs"/>
          <w:noProof w:val="0"/>
          <w:rtl/>
        </w:rPr>
        <w:t xml:space="preserve">תקינה המאפשרת </w:t>
      </w:r>
      <w:r w:rsidR="00563F54">
        <w:rPr>
          <w:rFonts w:ascii="Arial" w:hAnsi="Arial" w:hint="cs"/>
          <w:noProof w:val="0"/>
          <w:rtl/>
        </w:rPr>
        <w:t>קבלת החלטות בשיתוף פעולה</w:t>
      </w:r>
      <w:r w:rsidR="001411F4">
        <w:rPr>
          <w:rFonts w:ascii="Arial" w:hAnsi="Arial" w:hint="cs"/>
          <w:noProof w:val="0"/>
          <w:rtl/>
        </w:rPr>
        <w:t xml:space="preserve"> נדרשת גם כאשר נשקל מעבר מגורים לעיר אחרת אשר יחייב מטבע הדברים יותר תקשורת </w:t>
      </w:r>
      <w:r w:rsidR="00563F54">
        <w:rPr>
          <w:rFonts w:ascii="Arial" w:hAnsi="Arial" w:hint="cs"/>
          <w:noProof w:val="0"/>
          <w:rtl/>
        </w:rPr>
        <w:t>ו</w:t>
      </w:r>
      <w:r w:rsidR="001411F4">
        <w:rPr>
          <w:rFonts w:ascii="Arial" w:hAnsi="Arial" w:hint="cs"/>
          <w:noProof w:val="0"/>
          <w:rtl/>
        </w:rPr>
        <w:t>יותר גמישות. יש לקוות שבעקבות ההדרכה ההורית תשתפר גם התקשורת בין הצדדים. ברם, ביצוע המעבר בשלב זה ועת זה מצב היחסים בין הצדדים הוא כזה מקשה אף יותר על שקילת אפשרות המעבר.</w:t>
      </w:r>
    </w:p>
    <w:p w:rsidR="00D25F7D" w:rsidRPr="00D25F7D" w:rsidRDefault="00D25F7D" w:rsidP="00D82AC4">
      <w:pPr>
        <w:pStyle w:val="ad"/>
        <w:spacing w:line="360" w:lineRule="auto"/>
        <w:rPr>
          <w:rFonts w:ascii="Arial" w:hAnsi="Arial"/>
          <w:noProof w:val="0"/>
          <w:rtl/>
        </w:rPr>
      </w:pPr>
    </w:p>
    <w:p w:rsidR="00563F54" w:rsidRDefault="005D734B" w:rsidP="008A17DC">
      <w:pPr>
        <w:pStyle w:val="ad"/>
        <w:numPr>
          <w:ilvl w:val="0"/>
          <w:numId w:val="1"/>
        </w:numPr>
        <w:spacing w:line="360" w:lineRule="auto"/>
        <w:jc w:val="both"/>
        <w:rPr>
          <w:rFonts w:ascii="Arial" w:hAnsi="Arial"/>
          <w:noProof w:val="0"/>
        </w:rPr>
      </w:pPr>
      <w:r w:rsidRPr="00563F54">
        <w:rPr>
          <w:rFonts w:ascii="Arial" w:hAnsi="Arial" w:hint="cs"/>
          <w:noProof w:val="0"/>
          <w:rtl/>
        </w:rPr>
        <w:t xml:space="preserve">אכן לאם אוטונומיה לקבוע בעצמה את מקום מגוריה ואת סיפור חייה. ואולם, </w:t>
      </w:r>
      <w:r w:rsidR="002A2F83" w:rsidRPr="00563F54">
        <w:rPr>
          <w:rFonts w:ascii="Arial" w:hAnsi="Arial" w:hint="cs"/>
          <w:noProof w:val="0"/>
          <w:rtl/>
        </w:rPr>
        <w:t xml:space="preserve">אל מול זכות זו עומדת הזכות של הקטין לקשר משמעותי ויציב עם אביו. על כן </w:t>
      </w:r>
      <w:r w:rsidR="00853ABF">
        <w:rPr>
          <w:rFonts w:hint="cs"/>
          <w:rtl/>
          <w:lang w:eastAsia="he-IL"/>
        </w:rPr>
        <w:t xml:space="preserve">יש </w:t>
      </w:r>
      <w:r w:rsidR="00853ABF">
        <w:rPr>
          <w:rtl/>
          <w:lang w:eastAsia="he-IL"/>
        </w:rPr>
        <w:t xml:space="preserve">לבחון את השפעת המעבר על היקף וטיב הקשר האפשרי בין </w:t>
      </w:r>
      <w:r w:rsidR="00853ABF">
        <w:rPr>
          <w:rFonts w:hint="cs"/>
          <w:rtl/>
          <w:lang w:eastAsia="he-IL"/>
        </w:rPr>
        <w:t>האב לבין הקטין והא</w:t>
      </w:r>
      <w:r w:rsidR="00853ABF">
        <w:rPr>
          <w:rtl/>
          <w:lang w:eastAsia="he-IL"/>
        </w:rPr>
        <w:t>ם המעבר עולה בקנה אחד עם טובת</w:t>
      </w:r>
      <w:r w:rsidR="00853ABF">
        <w:rPr>
          <w:rFonts w:hint="cs"/>
          <w:rtl/>
          <w:lang w:eastAsia="he-IL"/>
        </w:rPr>
        <w:t>ו</w:t>
      </w:r>
      <w:r w:rsidR="008A17DC">
        <w:rPr>
          <w:rFonts w:hint="cs"/>
          <w:rtl/>
          <w:lang w:eastAsia="he-IL"/>
        </w:rPr>
        <w:t>,</w:t>
      </w:r>
      <w:r w:rsidR="00066684">
        <w:rPr>
          <w:rFonts w:hint="cs"/>
          <w:rtl/>
          <w:lang w:eastAsia="he-IL"/>
        </w:rPr>
        <w:t xml:space="preserve"> ונמצא בעניינו שא</w:t>
      </w:r>
      <w:r w:rsidR="00563F54" w:rsidRPr="00563F54">
        <w:rPr>
          <w:rFonts w:ascii="Arial" w:hAnsi="Arial" w:hint="cs"/>
          <w:noProof w:val="0"/>
          <w:rtl/>
        </w:rPr>
        <w:t>ם יותר המעבר תפגע טובת הקטין בכך שיצומצם הקשר של</w:t>
      </w:r>
      <w:r w:rsidR="008A17DC">
        <w:rPr>
          <w:rFonts w:ascii="Arial" w:hAnsi="Arial" w:hint="cs"/>
          <w:noProof w:val="0"/>
          <w:rtl/>
        </w:rPr>
        <w:t>ו</w:t>
      </w:r>
      <w:r w:rsidR="00563F54" w:rsidRPr="00563F54">
        <w:rPr>
          <w:rFonts w:ascii="Arial" w:hAnsi="Arial" w:hint="cs"/>
          <w:noProof w:val="0"/>
          <w:rtl/>
        </w:rPr>
        <w:t xml:space="preserve"> עם האב ותפגע הורות האב.</w:t>
      </w:r>
      <w:r w:rsidR="00563F54">
        <w:rPr>
          <w:rFonts w:ascii="Arial" w:hAnsi="Arial" w:hint="cs"/>
          <w:noProof w:val="0"/>
          <w:rtl/>
        </w:rPr>
        <w:t xml:space="preserve"> </w:t>
      </w:r>
      <w:r w:rsidR="00647ABE" w:rsidRPr="00563F54">
        <w:rPr>
          <w:rFonts w:ascii="Arial" w:hAnsi="Arial" w:hint="cs"/>
          <w:noProof w:val="0"/>
          <w:rtl/>
        </w:rPr>
        <w:t xml:space="preserve">בית המשפט מבין ללבה של האם שלדבריה זכתה בדירה במחיר למשתכן בבני עייש ובקרבת מקום מתגוררים </w:t>
      </w:r>
      <w:r w:rsidR="00563F54">
        <w:rPr>
          <w:rFonts w:ascii="Arial" w:hAnsi="Arial" w:hint="cs"/>
          <w:noProof w:val="0"/>
          <w:rtl/>
        </w:rPr>
        <w:t xml:space="preserve">לדבריה גם </w:t>
      </w:r>
      <w:r w:rsidR="00647ABE" w:rsidRPr="00563F54">
        <w:rPr>
          <w:rFonts w:ascii="Arial" w:hAnsi="Arial" w:hint="cs"/>
          <w:noProof w:val="0"/>
          <w:rtl/>
        </w:rPr>
        <w:t xml:space="preserve">בני משפחתה. </w:t>
      </w:r>
      <w:r w:rsidR="00066684" w:rsidRPr="00563F54">
        <w:rPr>
          <w:rFonts w:ascii="Arial" w:hAnsi="Arial" w:hint="cs"/>
          <w:noProof w:val="0"/>
          <w:rtl/>
        </w:rPr>
        <w:t xml:space="preserve">עוד יותר קל להבין ללבה שעה שקודם להגשת ההליכים קיבלה מהאב את הרושם שאינו מתנגד למעבר. האב לא חלק על כך שקודם לפתיחת ההליכים במסגרת התכתבות בינו לבין האם הוא כתב שאם תעבור להתגורר באזור בני עייש ישהה עמו הקטין בכל סוף שבוע שני, אך טען שהיה שרוי אז במצב מורכב וכי </w:t>
      </w:r>
      <w:r w:rsidR="00563F54">
        <w:rPr>
          <w:rFonts w:ascii="Arial" w:hAnsi="Arial" w:hint="cs"/>
          <w:noProof w:val="0"/>
          <w:rtl/>
        </w:rPr>
        <w:t>לא</w:t>
      </w:r>
      <w:r w:rsidR="00066684" w:rsidRPr="00563F54">
        <w:rPr>
          <w:rFonts w:ascii="Arial" w:hAnsi="Arial" w:hint="cs"/>
          <w:noProof w:val="0"/>
          <w:rtl/>
        </w:rPr>
        <w:t xml:space="preserve"> </w:t>
      </w:r>
      <w:r w:rsidR="00563F54">
        <w:rPr>
          <w:rFonts w:ascii="Arial" w:hAnsi="Arial" w:hint="cs"/>
          <w:noProof w:val="0"/>
          <w:rtl/>
        </w:rPr>
        <w:t xml:space="preserve"> ניתנה</w:t>
      </w:r>
      <w:r w:rsidR="00066684" w:rsidRPr="00563F54">
        <w:rPr>
          <w:rFonts w:ascii="Arial" w:hAnsi="Arial" w:hint="cs"/>
          <w:noProof w:val="0"/>
          <w:rtl/>
        </w:rPr>
        <w:t xml:space="preserve"> הסכמה (עמ' 14 שורות 25-33; עמ' 1</w:t>
      </w:r>
      <w:r w:rsidR="00563F54">
        <w:rPr>
          <w:rFonts w:ascii="Arial" w:hAnsi="Arial" w:hint="cs"/>
          <w:noProof w:val="0"/>
          <w:rtl/>
        </w:rPr>
        <w:t>8 שורות 12-18 לפרוטוקול). לדברי האם</w:t>
      </w:r>
      <w:r w:rsidR="00066684" w:rsidRPr="00563F54">
        <w:rPr>
          <w:rFonts w:ascii="Arial" w:hAnsi="Arial" w:hint="cs"/>
          <w:noProof w:val="0"/>
          <w:rtl/>
        </w:rPr>
        <w:t xml:space="preserve"> גם המשך המגורים באותו יישוב בו מתגוררים גם האב ובן זוגה לשעבר מקשה עליה. נקל להבין טיעון זה אף מבלי להידרש ל</w:t>
      </w:r>
      <w:r w:rsidR="00563F54">
        <w:rPr>
          <w:rFonts w:ascii="Arial" w:hAnsi="Arial" w:hint="cs"/>
          <w:noProof w:val="0"/>
          <w:rtl/>
        </w:rPr>
        <w:t xml:space="preserve">יתר </w:t>
      </w:r>
      <w:r w:rsidR="00066684" w:rsidRPr="00563F54">
        <w:rPr>
          <w:rFonts w:ascii="Arial" w:hAnsi="Arial" w:hint="cs"/>
          <w:noProof w:val="0"/>
          <w:rtl/>
        </w:rPr>
        <w:t xml:space="preserve">טענותיה (שלא הוכחו) לפגיעה של האב בפרטיותה. </w:t>
      </w:r>
      <w:r w:rsidR="00647ABE" w:rsidRPr="00563F54">
        <w:rPr>
          <w:rFonts w:ascii="Arial" w:hAnsi="Arial" w:hint="cs"/>
          <w:noProof w:val="0"/>
          <w:rtl/>
        </w:rPr>
        <w:t xml:space="preserve">ברם, העו"ס נתנה לכך מענה בהמלצותיה. העו"ס המליצה </w:t>
      </w:r>
      <w:r w:rsidR="00563F54">
        <w:rPr>
          <w:rFonts w:ascii="Arial" w:hAnsi="Arial" w:hint="cs"/>
          <w:noProof w:val="0"/>
          <w:rtl/>
        </w:rPr>
        <w:t>שיותר מעבר של הקטין "ליישוב או לעיר סמוכה ובלבד שיישמר הקשר של האב והקטין לא פחות משני מפגשים בשבוע".</w:t>
      </w:r>
    </w:p>
    <w:p w:rsidR="005D734B" w:rsidRPr="00563F54" w:rsidRDefault="00647ABE" w:rsidP="008A17DC">
      <w:pPr>
        <w:pStyle w:val="ad"/>
        <w:spacing w:line="360" w:lineRule="auto"/>
        <w:jc w:val="both"/>
        <w:rPr>
          <w:rFonts w:ascii="Arial" w:hAnsi="Arial"/>
          <w:noProof w:val="0"/>
        </w:rPr>
      </w:pPr>
      <w:r w:rsidRPr="00563F54">
        <w:rPr>
          <w:rFonts w:ascii="Arial" w:hAnsi="Arial" w:hint="cs"/>
          <w:noProof w:val="0"/>
          <w:rtl/>
        </w:rPr>
        <w:t>זהו מתווה פשרה ש</w:t>
      </w:r>
      <w:r w:rsidR="00092EAF" w:rsidRPr="00563F54">
        <w:rPr>
          <w:rFonts w:ascii="Arial" w:hAnsi="Arial" w:hint="cs"/>
          <w:noProof w:val="0"/>
          <w:rtl/>
        </w:rPr>
        <w:t xml:space="preserve">מיושם </w:t>
      </w:r>
      <w:r w:rsidR="00563F54">
        <w:rPr>
          <w:rFonts w:ascii="Arial" w:hAnsi="Arial" w:hint="cs"/>
          <w:noProof w:val="0"/>
          <w:rtl/>
        </w:rPr>
        <w:t xml:space="preserve">לעיתים </w:t>
      </w:r>
      <w:r w:rsidR="00092EAF" w:rsidRPr="00563F54">
        <w:rPr>
          <w:rFonts w:ascii="Arial" w:hAnsi="Arial" w:hint="cs"/>
          <w:noProof w:val="0"/>
          <w:rtl/>
        </w:rPr>
        <w:t xml:space="preserve">על ידי בתי המשפט במקרים </w:t>
      </w:r>
      <w:r w:rsidR="00563F54">
        <w:rPr>
          <w:rFonts w:ascii="Arial" w:hAnsi="Arial" w:hint="cs"/>
          <w:noProof w:val="0"/>
          <w:rtl/>
        </w:rPr>
        <w:t xml:space="preserve">מתאימים </w:t>
      </w:r>
      <w:r w:rsidR="00092EAF" w:rsidRPr="00563F54">
        <w:rPr>
          <w:rFonts w:ascii="Arial" w:hAnsi="Arial" w:hint="cs"/>
          <w:noProof w:val="0"/>
          <w:rtl/>
        </w:rPr>
        <w:t xml:space="preserve">על מנת לאזן בין השיקולים השונים. הצדדים לא נתנו דעתם לתוכן שבו </w:t>
      </w:r>
      <w:r w:rsidR="008A17DC">
        <w:rPr>
          <w:rFonts w:ascii="Arial" w:hAnsi="Arial" w:hint="cs"/>
          <w:noProof w:val="0"/>
          <w:rtl/>
        </w:rPr>
        <w:t>יש</w:t>
      </w:r>
      <w:r w:rsidR="00092EAF" w:rsidRPr="00563F54">
        <w:rPr>
          <w:rFonts w:ascii="Arial" w:hAnsi="Arial" w:hint="cs"/>
          <w:noProof w:val="0"/>
          <w:rtl/>
        </w:rPr>
        <w:t xml:space="preserve"> למלא את המלצת העו"ס</w:t>
      </w:r>
      <w:r w:rsidR="008A17DC">
        <w:rPr>
          <w:rFonts w:ascii="Arial" w:hAnsi="Arial" w:hint="cs"/>
          <w:noProof w:val="0"/>
          <w:rtl/>
        </w:rPr>
        <w:t xml:space="preserve"> להתיר את המעבר </w:t>
      </w:r>
      <w:r w:rsidR="00092EAF" w:rsidRPr="00563F54">
        <w:rPr>
          <w:rFonts w:ascii="Arial" w:hAnsi="Arial" w:hint="cs"/>
          <w:noProof w:val="0"/>
          <w:rtl/>
        </w:rPr>
        <w:t>"</w:t>
      </w:r>
      <w:r w:rsidR="00563F54">
        <w:rPr>
          <w:rFonts w:ascii="Arial" w:hAnsi="Arial" w:hint="cs"/>
          <w:noProof w:val="0"/>
          <w:rtl/>
        </w:rPr>
        <w:t>ליישוב או לעיר סמוכה</w:t>
      </w:r>
      <w:r w:rsidR="00092EAF" w:rsidRPr="00563F54">
        <w:rPr>
          <w:rFonts w:ascii="Arial" w:hAnsi="Arial" w:hint="cs"/>
          <w:noProof w:val="0"/>
          <w:rtl/>
        </w:rPr>
        <w:t>"</w:t>
      </w:r>
      <w:r w:rsidR="00D25F7D" w:rsidRPr="00563F54">
        <w:rPr>
          <w:rFonts w:ascii="Arial" w:hAnsi="Arial" w:hint="cs"/>
          <w:noProof w:val="0"/>
          <w:rtl/>
        </w:rPr>
        <w:t xml:space="preserve"> ולא הפנו לעו"ס שאלות בנוגע לכך</w:t>
      </w:r>
      <w:r w:rsidR="00092EAF" w:rsidRPr="00563F54">
        <w:rPr>
          <w:rFonts w:ascii="Arial" w:hAnsi="Arial" w:hint="cs"/>
          <w:noProof w:val="0"/>
          <w:rtl/>
        </w:rPr>
        <w:t xml:space="preserve">. בהתחשב </w:t>
      </w:r>
      <w:r w:rsidR="004B5E15" w:rsidRPr="00563F54">
        <w:rPr>
          <w:rFonts w:ascii="Arial" w:hAnsi="Arial" w:hint="cs"/>
          <w:noProof w:val="0"/>
          <w:rtl/>
        </w:rPr>
        <w:t xml:space="preserve">בעמדת הפסיקה בשאלה זו [ראו למשל </w:t>
      </w:r>
      <w:r w:rsidR="004B5E15" w:rsidRPr="00563F54">
        <w:rPr>
          <w:color w:val="000000"/>
          <w:rtl/>
        </w:rPr>
        <w:t>תלה"מ (משפחה אשדוד) 26878-02-18‏ ‏</w:t>
      </w:r>
      <w:r w:rsidR="004B5E15" w:rsidRPr="00563F54">
        <w:rPr>
          <w:b/>
          <w:bCs/>
          <w:color w:val="000000"/>
          <w:rtl/>
        </w:rPr>
        <w:t>פלונית נ' פלוני</w:t>
      </w:r>
      <w:r w:rsidR="004B5E15" w:rsidRPr="00563F54">
        <w:rPr>
          <w:color w:val="000000"/>
          <w:rtl/>
        </w:rPr>
        <w:t xml:space="preserve"> (</w:t>
      </w:r>
      <w:r w:rsidR="004B5E15" w:rsidRPr="00563F54">
        <w:rPr>
          <w:rFonts w:hint="cs"/>
          <w:color w:val="000000"/>
          <w:rtl/>
        </w:rPr>
        <w:t xml:space="preserve">פורסם בנבו, </w:t>
      </w:r>
      <w:r w:rsidR="004B5E15" w:rsidRPr="00563F54">
        <w:rPr>
          <w:color w:val="000000"/>
          <w:rtl/>
        </w:rPr>
        <w:t>7.7.18)</w:t>
      </w:r>
      <w:r w:rsidR="004B5E15" w:rsidRPr="00563F54">
        <w:rPr>
          <w:rFonts w:hint="cs"/>
          <w:color w:val="000000"/>
          <w:rtl/>
        </w:rPr>
        <w:t xml:space="preserve">] </w:t>
      </w:r>
      <w:r w:rsidR="008A17DC">
        <w:rPr>
          <w:rFonts w:hint="cs"/>
          <w:color w:val="000000"/>
          <w:rtl/>
        </w:rPr>
        <w:t xml:space="preserve">ולכל נסיבות העניין </w:t>
      </w:r>
      <w:r w:rsidR="004B5E15" w:rsidRPr="00563F54">
        <w:rPr>
          <w:rFonts w:hint="cs"/>
          <w:color w:val="000000"/>
          <w:rtl/>
        </w:rPr>
        <w:t xml:space="preserve">סבורתני שנכון יהא </w:t>
      </w:r>
      <w:r w:rsidR="008A17DC">
        <w:rPr>
          <w:rFonts w:hint="cs"/>
          <w:color w:val="000000"/>
          <w:rtl/>
        </w:rPr>
        <w:t xml:space="preserve">להתיר את </w:t>
      </w:r>
      <w:r w:rsidR="004B5E15" w:rsidRPr="00563F54">
        <w:rPr>
          <w:rFonts w:hint="cs"/>
          <w:color w:val="000000"/>
          <w:rtl/>
        </w:rPr>
        <w:t xml:space="preserve">העתקת מקום מגורי הקטין </w:t>
      </w:r>
      <w:r w:rsidR="00563F54">
        <w:rPr>
          <w:rFonts w:hint="cs"/>
          <w:color w:val="000000"/>
          <w:rtl/>
        </w:rPr>
        <w:t>לט</w:t>
      </w:r>
      <w:r w:rsidR="00D82AC4">
        <w:rPr>
          <w:rFonts w:hint="cs"/>
          <w:color w:val="000000"/>
          <w:rtl/>
        </w:rPr>
        <w:t xml:space="preserve">ווח של 20 ק"מ </w:t>
      </w:r>
      <w:r w:rsidR="008A17DC">
        <w:rPr>
          <w:rFonts w:hint="cs"/>
          <w:color w:val="000000"/>
          <w:rtl/>
        </w:rPr>
        <w:t xml:space="preserve">מהיישוב </w:t>
      </w:r>
      <w:r w:rsidR="00D82AC4">
        <w:rPr>
          <w:rFonts w:hint="cs"/>
          <w:color w:val="000000"/>
          <w:rtl/>
        </w:rPr>
        <w:t>ולרבות ל</w:t>
      </w:r>
      <w:r w:rsidR="00D25F7D" w:rsidRPr="00563F54">
        <w:rPr>
          <w:rFonts w:hint="cs"/>
          <w:color w:val="000000"/>
          <w:rtl/>
        </w:rPr>
        <w:t>עיר ירושלים.</w:t>
      </w:r>
    </w:p>
    <w:p w:rsidR="00382A2D" w:rsidRPr="00D82AC4" w:rsidRDefault="00382A2D" w:rsidP="00D82AC4">
      <w:pPr>
        <w:pStyle w:val="ad"/>
        <w:spacing w:line="360" w:lineRule="auto"/>
        <w:rPr>
          <w:rFonts w:ascii="Arial" w:hAnsi="Arial"/>
          <w:noProof w:val="0"/>
          <w:rtl/>
        </w:rPr>
      </w:pPr>
    </w:p>
    <w:p w:rsidR="00066684" w:rsidRDefault="00066684" w:rsidP="00D82AC4">
      <w:pPr>
        <w:pStyle w:val="ad"/>
        <w:numPr>
          <w:ilvl w:val="0"/>
          <w:numId w:val="1"/>
        </w:numPr>
        <w:spacing w:line="360" w:lineRule="auto"/>
        <w:jc w:val="both"/>
        <w:rPr>
          <w:rFonts w:ascii="Arial" w:hAnsi="Arial"/>
          <w:noProof w:val="0"/>
        </w:rPr>
      </w:pPr>
      <w:r>
        <w:rPr>
          <w:rFonts w:ascii="Arial" w:hAnsi="Arial" w:hint="cs"/>
          <w:noProof w:val="0"/>
          <w:rtl/>
        </w:rPr>
        <w:t xml:space="preserve">סיכומו של דבר הוא שהמלצות העו"ס בתסקיר מיום </w:t>
      </w:r>
      <w:r w:rsidR="00D82AC4">
        <w:rPr>
          <w:rFonts w:ascii="Arial" w:hAnsi="Arial" w:hint="cs"/>
          <w:noProof w:val="0"/>
          <w:rtl/>
        </w:rPr>
        <w:t>19.10.23</w:t>
      </w:r>
      <w:r>
        <w:rPr>
          <w:rFonts w:ascii="Arial" w:hAnsi="Arial" w:hint="cs"/>
          <w:noProof w:val="0"/>
          <w:rtl/>
        </w:rPr>
        <w:t xml:space="preserve"> מתקבלות במלואן.</w:t>
      </w:r>
    </w:p>
    <w:p w:rsidR="00066684" w:rsidRDefault="00066684" w:rsidP="0063296F">
      <w:pPr>
        <w:pStyle w:val="ad"/>
        <w:spacing w:line="360" w:lineRule="auto"/>
        <w:jc w:val="both"/>
        <w:rPr>
          <w:rFonts w:ascii="Arial" w:hAnsi="Arial"/>
          <w:noProof w:val="0"/>
          <w:rtl/>
        </w:rPr>
      </w:pPr>
      <w:r>
        <w:rPr>
          <w:rFonts w:ascii="Arial" w:hAnsi="Arial" w:hint="cs"/>
          <w:noProof w:val="0"/>
          <w:rtl/>
        </w:rPr>
        <w:t>נאסר על האם להעתיק את מקום מגורי הקטין אלא ל</w:t>
      </w:r>
      <w:r w:rsidR="00D82AC4">
        <w:rPr>
          <w:rFonts w:ascii="Arial" w:hAnsi="Arial" w:hint="cs"/>
          <w:noProof w:val="0"/>
          <w:rtl/>
        </w:rPr>
        <w:t>"יישוב או לעיר סמוכה"</w:t>
      </w:r>
      <w:r>
        <w:rPr>
          <w:rFonts w:ascii="Arial" w:hAnsi="Arial" w:hint="cs"/>
          <w:noProof w:val="0"/>
          <w:rtl/>
        </w:rPr>
        <w:t xml:space="preserve"> (כהמלצת העו"ס) </w:t>
      </w:r>
      <w:r w:rsidR="00382A2D">
        <w:rPr>
          <w:rFonts w:ascii="Arial" w:hAnsi="Arial" w:hint="cs"/>
          <w:noProof w:val="0"/>
          <w:rtl/>
        </w:rPr>
        <w:t>ב</w:t>
      </w:r>
      <w:r w:rsidR="00D82AC4">
        <w:rPr>
          <w:rFonts w:ascii="Arial" w:hAnsi="Arial" w:hint="cs"/>
          <w:noProof w:val="0"/>
          <w:rtl/>
        </w:rPr>
        <w:t xml:space="preserve">טווח של 20 ק"מ </w:t>
      </w:r>
      <w:r w:rsidR="0063296F">
        <w:rPr>
          <w:rFonts w:ascii="Arial" w:hAnsi="Arial" w:hint="cs"/>
          <w:noProof w:val="0"/>
          <w:rtl/>
        </w:rPr>
        <w:t>מ</w:t>
      </w:r>
      <w:r w:rsidR="00D82AC4">
        <w:rPr>
          <w:rFonts w:ascii="Arial" w:hAnsi="Arial" w:hint="cs"/>
          <w:noProof w:val="0"/>
          <w:rtl/>
        </w:rPr>
        <w:t xml:space="preserve">היישוב </w:t>
      </w:r>
      <w:r w:rsidR="008A1CCC">
        <w:rPr>
          <w:rFonts w:ascii="Arial" w:hAnsi="Arial" w:hint="cs"/>
          <w:noProof w:val="0"/>
        </w:rPr>
        <w:t>X</w:t>
      </w:r>
      <w:r w:rsidR="00D82AC4">
        <w:rPr>
          <w:rFonts w:ascii="Arial" w:hAnsi="Arial" w:hint="cs"/>
          <w:noProof w:val="0"/>
          <w:rtl/>
        </w:rPr>
        <w:t xml:space="preserve"> או </w:t>
      </w:r>
      <w:r w:rsidR="008A1CCC">
        <w:rPr>
          <w:rFonts w:ascii="Arial" w:hAnsi="Arial" w:hint="cs"/>
          <w:noProof w:val="0"/>
          <w:rtl/>
        </w:rPr>
        <w:t>לעיר</w:t>
      </w:r>
      <w:r w:rsidR="0063296F">
        <w:rPr>
          <w:rFonts w:ascii="Arial" w:hAnsi="Arial" w:hint="cs"/>
          <w:noProof w:val="0"/>
          <w:rtl/>
        </w:rPr>
        <w:t xml:space="preserve"> ירושלים</w:t>
      </w:r>
      <w:r w:rsidR="008A1CCC">
        <w:rPr>
          <w:rFonts w:ascii="Arial" w:hAnsi="Arial" w:hint="cs"/>
          <w:noProof w:val="0"/>
          <w:rtl/>
        </w:rPr>
        <w:t>.</w:t>
      </w:r>
    </w:p>
    <w:p w:rsidR="00D82AC4" w:rsidRDefault="00D82AC4" w:rsidP="00D82AC4">
      <w:pPr>
        <w:pStyle w:val="ad"/>
        <w:spacing w:line="360" w:lineRule="auto"/>
        <w:jc w:val="both"/>
        <w:rPr>
          <w:rFonts w:ascii="Arial" w:hAnsi="Arial"/>
          <w:noProof w:val="0"/>
          <w:rtl/>
        </w:rPr>
      </w:pPr>
      <w:r>
        <w:rPr>
          <w:rFonts w:ascii="Arial" w:hAnsi="Arial" w:hint="cs"/>
          <w:noProof w:val="0"/>
          <w:rtl/>
        </w:rPr>
        <w:lastRenderedPageBreak/>
        <w:t>חלוקת זמני השהות הכוללת לינה כקבוע בתסקיר תחל באופן מידי.</w:t>
      </w:r>
    </w:p>
    <w:p w:rsidR="00D82AC4" w:rsidRDefault="00D82AC4" w:rsidP="00382A2D">
      <w:pPr>
        <w:spacing w:line="360" w:lineRule="auto"/>
        <w:ind w:left="720"/>
        <w:contextualSpacing/>
        <w:jc w:val="both"/>
        <w:rPr>
          <w:rFonts w:ascii="David" w:hAnsi="David"/>
        </w:rPr>
      </w:pPr>
      <w:r>
        <w:rPr>
          <w:rFonts w:ascii="David" w:hAnsi="David"/>
          <w:rtl/>
        </w:rPr>
        <w:t>אני מפנה את הצדדים להדרכה הורית במחלקת מעברים ביחידה הטיפולית.</w:t>
      </w:r>
    </w:p>
    <w:p w:rsidR="00382A2D" w:rsidRDefault="00D82AC4" w:rsidP="00D82AC4">
      <w:pPr>
        <w:pStyle w:val="ad"/>
        <w:spacing w:line="360" w:lineRule="auto"/>
        <w:jc w:val="both"/>
        <w:rPr>
          <w:rFonts w:ascii="David" w:hAnsi="David"/>
          <w:rtl/>
        </w:rPr>
      </w:pPr>
      <w:r w:rsidRPr="00D82AC4">
        <w:rPr>
          <w:rFonts w:ascii="David" w:hAnsi="David"/>
          <w:noProof w:val="0"/>
          <w:rtl/>
        </w:rPr>
        <w:t xml:space="preserve">היות ולא הוגשה המלצה לחלוקת זמני השהות בחגים ובחופשות ולאור הפניית הצדדים להדרכה הורית </w:t>
      </w:r>
      <w:r>
        <w:rPr>
          <w:rFonts w:ascii="David" w:hAnsi="David" w:hint="cs"/>
          <w:rtl/>
        </w:rPr>
        <w:t>מ</w:t>
      </w:r>
      <w:r w:rsidRPr="00D82AC4">
        <w:rPr>
          <w:rFonts w:ascii="David" w:hAnsi="David"/>
          <w:rtl/>
        </w:rPr>
        <w:t xml:space="preserve">וסמכת בזאת </w:t>
      </w:r>
      <w:r w:rsidR="00382A2D">
        <w:rPr>
          <w:rFonts w:ascii="David" w:hAnsi="David" w:hint="cs"/>
          <w:rtl/>
        </w:rPr>
        <w:t xml:space="preserve">העו"ס </w:t>
      </w:r>
      <w:r w:rsidRPr="00D82AC4">
        <w:rPr>
          <w:rFonts w:ascii="David" w:hAnsi="David"/>
          <w:rtl/>
        </w:rPr>
        <w:t xml:space="preserve">לפי </w:t>
      </w:r>
      <w:hyperlink r:id="rId10" w:history="1">
        <w:r w:rsidRPr="00D82AC4">
          <w:rPr>
            <w:rStyle w:val="Hyperlink"/>
            <w:rFonts w:ascii="David" w:hAnsi="David" w:cs="David"/>
            <w:color w:val="auto"/>
            <w:u w:val="none"/>
            <w:rtl/>
          </w:rPr>
          <w:t>סעיפים 19</w:t>
        </w:r>
      </w:hyperlink>
      <w:r w:rsidRPr="00D82AC4">
        <w:rPr>
          <w:rFonts w:ascii="David" w:hAnsi="David"/>
          <w:rtl/>
        </w:rPr>
        <w:t xml:space="preserve"> ו- </w:t>
      </w:r>
      <w:hyperlink r:id="rId11" w:history="1">
        <w:r w:rsidRPr="00D82AC4">
          <w:rPr>
            <w:rStyle w:val="Hyperlink"/>
            <w:rFonts w:ascii="David" w:hAnsi="David" w:cs="David"/>
            <w:color w:val="auto"/>
            <w:u w:val="none"/>
            <w:rtl/>
          </w:rPr>
          <w:t>68</w:t>
        </w:r>
      </w:hyperlink>
      <w:r w:rsidRPr="00D82AC4">
        <w:rPr>
          <w:rFonts w:ascii="David" w:hAnsi="David"/>
          <w:rtl/>
        </w:rPr>
        <w:t xml:space="preserve"> </w:t>
      </w:r>
      <w:r w:rsidRPr="00D82AC4">
        <w:rPr>
          <w:rFonts w:ascii="David" w:hAnsi="David"/>
          <w:b/>
          <w:bCs/>
          <w:rtl/>
        </w:rPr>
        <w:t>ל</w:t>
      </w:r>
      <w:hyperlink r:id="rId12" w:history="1">
        <w:r w:rsidRPr="00D82AC4">
          <w:rPr>
            <w:rStyle w:val="Hyperlink"/>
            <w:rFonts w:ascii="David" w:hAnsi="David" w:cs="David"/>
            <w:b/>
            <w:bCs/>
            <w:color w:val="auto"/>
            <w:u w:val="none"/>
            <w:rtl/>
          </w:rPr>
          <w:t>חוק הכשרות המשפטית והאפוטרופסות</w:t>
        </w:r>
      </w:hyperlink>
      <w:r w:rsidRPr="00D82AC4">
        <w:rPr>
          <w:rFonts w:ascii="David" w:hAnsi="David"/>
          <w:rtl/>
        </w:rPr>
        <w:t xml:space="preserve">, התשכ"ב-1962 לקבוע את חלוקת זמני השהות של הקטין בין הצדדים בחגים ובחופשות. </w:t>
      </w:r>
    </w:p>
    <w:p w:rsidR="00382A2D" w:rsidRDefault="00D82AC4" w:rsidP="00D82AC4">
      <w:pPr>
        <w:pStyle w:val="ad"/>
        <w:spacing w:line="360" w:lineRule="auto"/>
        <w:jc w:val="both"/>
        <w:rPr>
          <w:rFonts w:ascii="David" w:hAnsi="David"/>
          <w:rtl/>
        </w:rPr>
      </w:pPr>
      <w:r w:rsidRPr="00D82AC4">
        <w:rPr>
          <w:rFonts w:ascii="David" w:hAnsi="David"/>
          <w:rtl/>
        </w:rPr>
        <w:t xml:space="preserve">העו"ס לסדרי דין תפעל על פי האמור על פי פנייה של מי מהצדדים. המלצות העו"ס לסדרי דין תחייבנה את הצדדים וצד אשר יבקש לחלוק על המלצות העו"ס לסדרי דין, יוכל לעתור בעניין לבית המשפט. </w:t>
      </w:r>
    </w:p>
    <w:p w:rsidR="00D82AC4" w:rsidRPr="00D82AC4" w:rsidRDefault="00D82AC4" w:rsidP="00D82AC4">
      <w:pPr>
        <w:pStyle w:val="ad"/>
        <w:spacing w:line="360" w:lineRule="auto"/>
        <w:jc w:val="both"/>
        <w:rPr>
          <w:rFonts w:ascii="David" w:hAnsi="David"/>
          <w:noProof w:val="0"/>
          <w:sz w:val="22"/>
          <w:szCs w:val="22"/>
        </w:rPr>
      </w:pPr>
      <w:r w:rsidRPr="00D82AC4">
        <w:rPr>
          <w:rFonts w:ascii="David" w:hAnsi="David"/>
          <w:rtl/>
        </w:rPr>
        <w:t>תוקפו של המינוי הוא ל</w:t>
      </w:r>
      <w:r w:rsidR="00382A2D">
        <w:rPr>
          <w:rFonts w:ascii="David" w:hAnsi="David" w:hint="cs"/>
          <w:rtl/>
        </w:rPr>
        <w:t xml:space="preserve">משך </w:t>
      </w:r>
      <w:r w:rsidRPr="00D82AC4">
        <w:rPr>
          <w:rFonts w:ascii="David" w:hAnsi="David"/>
          <w:rtl/>
        </w:rPr>
        <w:t>שנה מהיום.</w:t>
      </w:r>
    </w:p>
    <w:p w:rsidR="00066684" w:rsidRDefault="00066684" w:rsidP="00D82AC4">
      <w:pPr>
        <w:pStyle w:val="ad"/>
        <w:spacing w:line="360" w:lineRule="auto"/>
        <w:jc w:val="both"/>
        <w:rPr>
          <w:noProof w:val="0"/>
          <w:sz w:val="22"/>
          <w:szCs w:val="22"/>
          <w:rtl/>
        </w:rPr>
      </w:pPr>
    </w:p>
    <w:p w:rsidR="00066684" w:rsidRDefault="00066684" w:rsidP="00D82AC4">
      <w:pPr>
        <w:pStyle w:val="ad"/>
        <w:numPr>
          <w:ilvl w:val="0"/>
          <w:numId w:val="1"/>
        </w:numPr>
        <w:spacing w:line="360" w:lineRule="auto"/>
        <w:jc w:val="both"/>
        <w:rPr>
          <w:noProof w:val="0"/>
          <w:sz w:val="22"/>
          <w:szCs w:val="22"/>
        </w:rPr>
      </w:pPr>
      <w:r>
        <w:rPr>
          <w:rtl/>
        </w:rPr>
        <w:t xml:space="preserve">בהתחשב במכלול הנסיבות, לרבות העובדה </w:t>
      </w:r>
      <w:r>
        <w:rPr>
          <w:rFonts w:hint="cs"/>
          <w:rtl/>
        </w:rPr>
        <w:t>ש</w:t>
      </w:r>
      <w:r>
        <w:rPr>
          <w:rtl/>
        </w:rPr>
        <w:t xml:space="preserve">שגם תביעת </w:t>
      </w:r>
      <w:r>
        <w:rPr>
          <w:rFonts w:hint="cs"/>
          <w:rtl/>
        </w:rPr>
        <w:t xml:space="preserve">האב לצו מניעה קבוע שימנע את העתקת מקום מגורי הקטין "לכל מקום" </w:t>
      </w:r>
      <w:r w:rsidR="00832AC7">
        <w:rPr>
          <w:rFonts w:hint="cs"/>
          <w:rtl/>
        </w:rPr>
        <w:t xml:space="preserve">ממקום מגוריו הנוכחי </w:t>
      </w:r>
      <w:r>
        <w:rPr>
          <w:rtl/>
        </w:rPr>
        <w:t xml:space="preserve">התקבלה רק באופן חלקי, וגם על מנת שלא להחריף עוד את הסכסוך בין הצדדים, יישא כל צד בהוצאותיו. </w:t>
      </w:r>
    </w:p>
    <w:p w:rsidR="00382A2D" w:rsidRDefault="00382A2D" w:rsidP="00382A2D">
      <w:pPr>
        <w:pStyle w:val="ad"/>
        <w:spacing w:line="360" w:lineRule="auto"/>
        <w:jc w:val="both"/>
        <w:rPr>
          <w:noProof w:val="0"/>
          <w:sz w:val="22"/>
          <w:szCs w:val="22"/>
          <w:rtl/>
        </w:rPr>
      </w:pPr>
    </w:p>
    <w:p w:rsidR="00382A2D" w:rsidRPr="00382A2D" w:rsidRDefault="00382A2D" w:rsidP="00382A2D">
      <w:pPr>
        <w:spacing w:line="360" w:lineRule="auto"/>
        <w:jc w:val="both"/>
        <w:rPr>
          <w:noProof w:val="0"/>
          <w:rtl/>
        </w:rPr>
      </w:pPr>
      <w:r w:rsidRPr="00382A2D">
        <w:rPr>
          <w:rFonts w:hint="cs"/>
          <w:noProof w:val="0"/>
          <w:rtl/>
        </w:rPr>
        <w:t>המזכירות מתבקשת להמציא לצדדים ולעו"ס.</w:t>
      </w:r>
    </w:p>
    <w:p w:rsidR="00382A2D" w:rsidRDefault="00382A2D" w:rsidP="00382A2D">
      <w:pPr>
        <w:spacing w:line="360" w:lineRule="auto"/>
        <w:jc w:val="both"/>
        <w:rPr>
          <w:noProof w:val="0"/>
          <w:rtl/>
        </w:rPr>
      </w:pPr>
    </w:p>
    <w:p w:rsidR="00382A2D" w:rsidRPr="00382A2D" w:rsidRDefault="00382A2D" w:rsidP="00382A2D">
      <w:pPr>
        <w:spacing w:line="360" w:lineRule="auto"/>
        <w:jc w:val="both"/>
        <w:rPr>
          <w:noProof w:val="0"/>
        </w:rPr>
      </w:pPr>
      <w:r w:rsidRPr="00382A2D">
        <w:rPr>
          <w:rFonts w:hint="cs"/>
          <w:noProof w:val="0"/>
          <w:rtl/>
        </w:rPr>
        <w:t xml:space="preserve">בהעדר התנגדות עניינית שתוגש בתוך </w:t>
      </w:r>
      <w:r>
        <w:rPr>
          <w:rFonts w:hint="cs"/>
          <w:noProof w:val="0"/>
          <w:rtl/>
        </w:rPr>
        <w:t xml:space="preserve">10 </w:t>
      </w:r>
      <w:r w:rsidRPr="00382A2D">
        <w:rPr>
          <w:rFonts w:hint="cs"/>
          <w:noProof w:val="0"/>
          <w:rtl/>
        </w:rPr>
        <w:t>ימים (ימי הפגרה במנ</w:t>
      </w:r>
      <w:r>
        <w:rPr>
          <w:rFonts w:hint="cs"/>
          <w:noProof w:val="0"/>
          <w:rtl/>
        </w:rPr>
        <w:t>י</w:t>
      </w:r>
      <w:r w:rsidRPr="00382A2D">
        <w:rPr>
          <w:rFonts w:hint="cs"/>
          <w:noProof w:val="0"/>
          <w:rtl/>
        </w:rPr>
        <w:t>ין הימים) יותר פסק הדין לפרסום בהשמטת פרטים מזהים.</w:t>
      </w:r>
    </w:p>
    <w:p w:rsidR="004311D8" w:rsidRPr="004311D8" w:rsidRDefault="004311D8" w:rsidP="00D82AC4">
      <w:pPr>
        <w:pStyle w:val="ad"/>
        <w:spacing w:line="360" w:lineRule="auto"/>
        <w:rPr>
          <w:rFonts w:ascii="Arial" w:hAnsi="Arial"/>
          <w:noProof w:val="0"/>
          <w:rtl/>
        </w:rPr>
      </w:pPr>
    </w:p>
    <w:p w:rsidR="002914D6" w:rsidRDefault="00011212" w:rsidP="00D82AC4">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ח' תמוז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14 יולי 2024</w:t>
          </w:r>
        </w:sdtContent>
      </w:sdt>
      <w:r>
        <w:rPr>
          <w:rFonts w:ascii="Arial" w:hAnsi="Arial"/>
          <w:noProof w:val="0"/>
          <w:rtl/>
        </w:rPr>
        <w:t>, בהעדר הצדדים.</w:t>
      </w:r>
    </w:p>
    <w:p w:rsidR="002914D6" w:rsidRDefault="002914D6" w:rsidP="00D82AC4">
      <w:pPr>
        <w:spacing w:line="360" w:lineRule="auto"/>
        <w:jc w:val="both"/>
        <w:rPr>
          <w:rFonts w:ascii="Arial" w:hAnsi="Arial"/>
          <w:noProof w:val="0"/>
          <w:rtl/>
        </w:rPr>
      </w:pPr>
    </w:p>
    <w:p w:rsidR="002914D6" w:rsidRDefault="00521467" w:rsidP="00D82AC4">
      <w:pPr>
        <w:spacing w:line="360" w:lineRule="auto"/>
        <w:jc w:val="center"/>
      </w:pPr>
      <w:r>
        <w:rPr>
          <w:rtl/>
        </w:rPr>
        <w:tab/>
      </w:r>
      <w:r>
        <w:rPr>
          <w:rtl/>
        </w:rPr>
        <w:tab/>
      </w:r>
      <w:r>
        <w:rPr>
          <w:rtl/>
        </w:rPr>
        <w:tab/>
      </w:r>
      <w:sdt>
        <w:sdtPr>
          <w:rPr>
            <w:rtl/>
          </w:rPr>
          <w:alias w:val="MergeField"/>
          <w:tag w:val="1237"/>
          <w:id w:val="-285582532"/>
        </w:sdtPr>
        <w:sdtEndPr/>
        <w:sdtContent>
          <w:r w:rsidR="008A1CCC">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971675" cy="533400"/>
                        </a:xfrm>
                        <a:prstGeom prst="rect">
                          <a:avLst/>
                        </a:prstGeom>
                      </pic:spPr>
                    </pic:pic>
                  </a:graphicData>
                </a:graphic>
              </wp:inline>
            </w:drawing>
          </w:r>
        </w:sdtContent>
      </w:sdt>
    </w:p>
    <w:p w:rsidR="002914D6" w:rsidRDefault="002914D6" w:rsidP="00D82AC4">
      <w:pPr>
        <w:spacing w:line="360" w:lineRule="auto"/>
        <w:jc w:val="center"/>
        <w:rPr>
          <w:rFonts w:ascii="Arial" w:hAnsi="Arial"/>
          <w:noProof w:val="0"/>
          <w:rtl/>
        </w:rPr>
      </w:pPr>
    </w:p>
    <w:p w:rsidR="002914D6" w:rsidRDefault="002914D6" w:rsidP="00D82AC4">
      <w:pPr>
        <w:spacing w:line="360" w:lineRule="auto"/>
        <w:jc w:val="both"/>
        <w:rPr>
          <w:rFonts w:ascii="Arial" w:hAnsi="Arial"/>
          <w:noProof w:val="0"/>
          <w:rtl/>
        </w:rPr>
      </w:pPr>
    </w:p>
    <w:sectPr w:rsidR="002914D6" w:rsidSect="002914D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1AC" w:rsidRDefault="00CF71AC">
      <w:r>
        <w:separator/>
      </w:r>
    </w:p>
  </w:endnote>
  <w:endnote w:type="continuationSeparator" w:id="0">
    <w:p w:rsidR="00CF71AC" w:rsidRDefault="00CF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266" w:rsidRDefault="005A326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A3266">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A3266">
      <w:rPr>
        <w:rStyle w:val="ab"/>
        <w:rtl/>
      </w:rPr>
      <w:t>12</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266" w:rsidRDefault="005A326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1AC" w:rsidRDefault="00CF71AC">
      <w:r>
        <w:separator/>
      </w:r>
    </w:p>
  </w:footnote>
  <w:footnote w:type="continuationSeparator" w:id="0">
    <w:p w:rsidR="00CF71AC" w:rsidRDefault="00CF7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266" w:rsidRDefault="005A326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14 יולי 2024</w:t>
              </w:r>
            </w:p>
          </w:tc>
        </w:sdtContent>
      </w:sdt>
    </w:tr>
    <w:tr w:rsidR="002914D6">
      <w:trPr>
        <w:trHeight w:val="337"/>
        <w:jc w:val="center"/>
      </w:trPr>
      <w:tc>
        <w:tcPr>
          <w:tcW w:w="8721" w:type="dxa"/>
          <w:gridSpan w:val="2"/>
        </w:tcPr>
        <w:p w:rsidR="002914D6" w:rsidRDefault="00CF71AC" w:rsidP="008A1CCC">
          <w:pPr>
            <w:rPr>
              <w:rtl/>
            </w:rPr>
          </w:pPr>
          <w:sdt>
            <w:sdtPr>
              <w:rPr>
                <w:rtl/>
              </w:rPr>
              <w:alias w:val="1170"/>
              <w:tag w:val="1170"/>
              <w:id w:val="-1240940633"/>
              <w:text w:multiLine="1"/>
            </w:sdtPr>
            <w:sdtEndPr/>
            <w:sdtContent>
              <w:r w:rsidR="00521467">
                <w:rPr>
                  <w:b/>
                  <w:bCs/>
                  <w:noProof w:val="0"/>
                  <w:sz w:val="26"/>
                  <w:szCs w:val="26"/>
                  <w:rtl/>
                </w:rPr>
                <w:t>תלה"מ</w:t>
              </w:r>
            </w:sdtContent>
          </w:sdt>
          <w:r w:rsidR="00011212">
            <w:rPr>
              <w:b/>
              <w:bCs/>
              <w:noProof w:val="0"/>
              <w:sz w:val="26"/>
              <w:szCs w:val="26"/>
              <w:rtl/>
            </w:rPr>
            <w:t xml:space="preserve"> </w:t>
          </w:r>
          <w:bookmarkStart w:id="15" w:name="_GoBack"/>
          <w:sdt>
            <w:sdtPr>
              <w:rPr>
                <w:rtl/>
              </w:rPr>
              <w:alias w:val="1171"/>
              <w:tag w:val="1171"/>
              <w:id w:val="-1122917173"/>
              <w:text w:multiLine="1"/>
            </w:sdtPr>
            <w:sdtEndPr/>
            <w:sdtContent>
              <w:r w:rsidR="00521467">
                <w:rPr>
                  <w:b/>
                  <w:bCs/>
                  <w:noProof w:val="0"/>
                  <w:sz w:val="26"/>
                  <w:szCs w:val="26"/>
                  <w:rtl/>
                </w:rPr>
                <w:t>48031-06-23</w:t>
              </w:r>
            </w:sdtContent>
          </w:sdt>
          <w:bookmarkEnd w:id="15"/>
          <w:r w:rsidR="00011212">
            <w:rPr>
              <w:b/>
              <w:bCs/>
              <w:noProof w:val="0"/>
              <w:sz w:val="26"/>
              <w:szCs w:val="26"/>
              <w:rtl/>
            </w:rPr>
            <w:t xml:space="preserve"> </w:t>
          </w:r>
          <w:sdt>
            <w:sdtPr>
              <w:rPr>
                <w:rtl/>
              </w:rPr>
              <w:alias w:val="1172"/>
              <w:tag w:val="1172"/>
              <w:id w:val="1658414112"/>
              <w:text w:multiLine="1"/>
            </w:sdtPr>
            <w:sdtEndPr/>
            <w:sdtContent>
              <w:r w:rsidR="008A1CCC">
                <w:rPr>
                  <w:rFonts w:hint="cs"/>
                  <w:b/>
                  <w:bCs/>
                  <w:noProof w:val="0"/>
                  <w:sz w:val="26"/>
                  <w:szCs w:val="26"/>
                  <w:rtl/>
                </w:rPr>
                <w:t>פלונית נ' אלמוני</w:t>
              </w:r>
            </w:sdtContent>
          </w:sdt>
        </w:p>
        <w:p w:rsidR="00450C2C" w:rsidRDefault="00CF71AC" w:rsidP="00450C2C">
          <w:pPr>
            <w:rPr>
              <w:b/>
              <w:bCs/>
              <w:noProof w:val="0"/>
              <w:sz w:val="26"/>
              <w:szCs w:val="26"/>
              <w:rtl/>
            </w:rPr>
          </w:pPr>
          <w:sdt>
            <w:sdtPr>
              <w:rPr>
                <w:rtl/>
              </w:rPr>
              <w:alias w:val="1170"/>
              <w:tag w:val="1170"/>
              <w:id w:val="1817842921"/>
              <w:text w:multiLine="1"/>
            </w:sdtPr>
            <w:sdtEndPr/>
            <w:sdtContent>
              <w:r w:rsidR="00450C2C">
                <w:rPr>
                  <w:b/>
                  <w:bCs/>
                  <w:noProof w:val="0"/>
                  <w:sz w:val="26"/>
                  <w:szCs w:val="26"/>
                  <w:rtl/>
                </w:rPr>
                <w:t>תלה"מ</w:t>
              </w:r>
            </w:sdtContent>
          </w:sdt>
          <w:r w:rsidR="00450C2C">
            <w:rPr>
              <w:b/>
              <w:bCs/>
              <w:noProof w:val="0"/>
              <w:sz w:val="26"/>
              <w:szCs w:val="26"/>
              <w:rtl/>
            </w:rPr>
            <w:t xml:space="preserve"> </w:t>
          </w:r>
          <w:sdt>
            <w:sdtPr>
              <w:rPr>
                <w:rtl/>
              </w:rPr>
              <w:alias w:val="1171"/>
              <w:tag w:val="1171"/>
              <w:id w:val="-1981677498"/>
              <w:text w:multiLine="1"/>
            </w:sdtPr>
            <w:sdtEndPr/>
            <w:sdtContent>
              <w:r w:rsidR="00450C2C">
                <w:rPr>
                  <w:rFonts w:hint="cs"/>
                  <w:b/>
                  <w:bCs/>
                  <w:noProof w:val="0"/>
                  <w:sz w:val="26"/>
                  <w:szCs w:val="26"/>
                  <w:rtl/>
                </w:rPr>
                <w:t>12830-08-23</w:t>
              </w:r>
            </w:sdtContent>
          </w:sdt>
        </w:p>
        <w:p w:rsidR="008C33F3" w:rsidRPr="00450C2C" w:rsidRDefault="00CF71AC" w:rsidP="00450C2C">
          <w:pPr>
            <w:rPr>
              <w:b/>
              <w:bCs/>
              <w:noProof w:val="0"/>
              <w:sz w:val="26"/>
              <w:szCs w:val="26"/>
              <w:rtl/>
            </w:rPr>
          </w:pPr>
          <w:sdt>
            <w:sdtPr>
              <w:rPr>
                <w:rtl/>
              </w:rPr>
              <w:alias w:val="1170"/>
              <w:tag w:val="1170"/>
              <w:id w:val="1684784968"/>
              <w:text w:multiLine="1"/>
            </w:sdtPr>
            <w:sdtEndPr/>
            <w:sdtContent>
              <w:r w:rsidR="00450C2C">
                <w:rPr>
                  <w:b/>
                  <w:bCs/>
                  <w:noProof w:val="0"/>
                  <w:sz w:val="26"/>
                  <w:szCs w:val="26"/>
                  <w:rtl/>
                </w:rPr>
                <w:t>תלה"מ</w:t>
              </w:r>
            </w:sdtContent>
          </w:sdt>
          <w:r w:rsidR="00450C2C">
            <w:rPr>
              <w:b/>
              <w:bCs/>
              <w:noProof w:val="0"/>
              <w:sz w:val="26"/>
              <w:szCs w:val="26"/>
              <w:rtl/>
            </w:rPr>
            <w:t xml:space="preserve"> </w:t>
          </w:r>
          <w:sdt>
            <w:sdtPr>
              <w:rPr>
                <w:rtl/>
              </w:rPr>
              <w:alias w:val="1171"/>
              <w:tag w:val="1171"/>
              <w:id w:val="1834110516"/>
              <w:text w:multiLine="1"/>
            </w:sdtPr>
            <w:sdtEndPr/>
            <w:sdtContent>
              <w:r w:rsidR="00450C2C">
                <w:rPr>
                  <w:rFonts w:hint="cs"/>
                  <w:b/>
                  <w:bCs/>
                  <w:noProof w:val="0"/>
                  <w:sz w:val="26"/>
                  <w:szCs w:val="26"/>
                  <w:rtl/>
                </w:rPr>
                <w:t>33940-03-23</w:t>
              </w:r>
            </w:sdtContent>
          </w:sdt>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266" w:rsidRDefault="005A326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C16D0"/>
    <w:multiLevelType w:val="hybridMultilevel"/>
    <w:tmpl w:val="B50AB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5D04EF4"/>
    <w:multiLevelType w:val="hybridMultilevel"/>
    <w:tmpl w:val="3A229D1C"/>
    <w:lvl w:ilvl="0" w:tplc="B328B2EC">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3E52024F"/>
    <w:multiLevelType w:val="hybridMultilevel"/>
    <w:tmpl w:val="573AB1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3D92760"/>
    <w:multiLevelType w:val="hybridMultilevel"/>
    <w:tmpl w:val="5C50C048"/>
    <w:lvl w:ilvl="0" w:tplc="E2A435DC">
      <w:start w:val="1"/>
      <w:numFmt w:val="decimal"/>
      <w:lvlText w:val="%1."/>
      <w:lvlJc w:val="left"/>
      <w:pPr>
        <w:ind w:left="720" w:hanging="360"/>
      </w:pPr>
      <w:rPr>
        <w:rFonts w:ascii="David" w:hAnsi="David" w:cs="David"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5CF30C2"/>
    <w:multiLevelType w:val="hybridMultilevel"/>
    <w:tmpl w:val="2436AC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6E16D19"/>
    <w:multiLevelType w:val="hybridMultilevel"/>
    <w:tmpl w:val="5E9AA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6033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60338&amp;lt;/CaseID&amp;gt;_x000d__x000a_        &amp;lt;CaseMonth&amp;gt;6&amp;lt;/CaseMonth&amp;gt;_x000d__x000a_        &amp;lt;CaseYear&amp;gt;2023&amp;lt;/CaseYear&amp;gt;_x000d__x000a_        &amp;lt;CaseNumber&amp;gt;48031&amp;lt;/CaseNumber&amp;gt;_x000d__x000a_        &amp;lt;NumeratorGroupID&amp;gt;1&amp;lt;/NumeratorGroupID&amp;gt;_x000d__x000a_        &amp;lt;CaseName&amp;gt;מימון נ&amp;#39; ויזמן&amp;lt;/CaseName&amp;gt;_x000d__x000a_        &amp;lt;CourtID&amp;gt;30&amp;lt;/CourtID&amp;gt;_x000d__x000a_        &amp;lt;CaseTypeID&amp;gt;10262&amp;lt;/CaseTypeID&amp;gt;_x000d__x000a_        &amp;lt;CaseInterestID&amp;gt;10510&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031-06-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3-06-20T10:07: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ההחלטה מיום 6.2.24 ניתנה אתמול בלילה בשעה 21:11, השופטת לא הורתה על ביטול הזמנת הקלטה, המקליט הגיע בבוקר ונאלצנו לשלוח אותו.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60338&amp;lt;/CaseID&amp;gt;_x000d__x000a_        &amp;lt;CaseMonth&amp;gt;6&amp;lt;/CaseMonth&amp;gt;_x000d__x000a_        &amp;lt;CaseYear&amp;gt;2023&amp;lt;/CaseYear&amp;gt;_x000d__x000a_        &amp;lt;CaseNumber&amp;gt;48031&amp;lt;/CaseNumber&amp;gt;_x000d__x000a_        &amp;lt;NumeratorGroupID&amp;gt;1&amp;lt;/NumeratorGroupID&amp;gt;_x000d__x000a_        &amp;lt;CaseName&amp;gt;מימון נ&amp;#39; ויזמן&amp;lt;/CaseName&amp;gt;_x000d__x000a_        &amp;lt;CourtID&amp;gt;30&amp;lt;/CourtID&amp;gt;_x000d__x000a_        &amp;lt;CaseTypeID&amp;gt;10262&amp;lt;/CaseTypeID&amp;gt;_x000d__x000a_        &amp;lt;CaseInterestID&amp;gt;10510&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031-06-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52&amp;lt;/CaseNextDeterminingTask&amp;gt;_x000d__x000a_        &amp;lt;CaseOpenDate&amp;gt;2023-06-20T10:07: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ההחלטה מיום 6.2.24 ניתנה אתמול בלילה בשעה 21:11, השופטת לא הורתה על ביטול הזמנת הקלטה, המקליט הגיע בבוקר ונאלצנו לשלוח אותו.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770542&amp;lt;/DecisionID&amp;gt;_x000d__x000a_        &amp;lt;DecisionName&amp;gt;פסק דין  שניתנה ע&amp;quot;י  אורית בן דור ליבל&amp;lt;/DecisionName&amp;gt;_x000d__x000a_        &amp;lt;DecisionStatusID&amp;gt;1&amp;lt;/DecisionStatusID&amp;gt;_x000d__x000a_        &amp;lt;DecisionStatusChangeDate&amp;gt;2024-07-10T17:50:48.017+03:00&amp;lt;/DecisionStatusChangeDate&amp;gt;_x000d__x000a_        &amp;lt;DecisionSignatureDate&amp;gt;2024-07-10T10:29:58.23+03:00&amp;lt;/DecisionSignatureDate&amp;gt;_x000d__x000a_        &amp;lt;DecisionSignatureUserID&amp;gt;032061806@GOV.IL&amp;lt;/DecisionSignatureUserID&amp;gt;_x000d__x000a_        &amp;lt;DecisionCreateDate&amp;gt;2024-07-10T10:35:36.667+03:00&amp;lt;/DecisionCreateDate&amp;gt;_x000d__x000a_        &amp;lt;DecisionChangeDate&amp;gt;2024-07-10T17:50:48.09+03:00&amp;lt;/DecisionChangeDate&amp;gt;_x000d__x000a_        &amp;lt;DecisionChangeUserID&amp;gt;0320618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38379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18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1806@GOV.IL&amp;lt;/DecisionCreationUserID&amp;gt;_x000d__x000a_        &amp;lt;DecisionDisplayName&amp;gt;פסק דין  שניתנה ע&amp;quot;י  אורית בן דור ליבל&amp;lt;/DecisionDisplayName&amp;gt;_x000d__x000a_        &amp;lt;IsScanned&amp;gt;false&amp;lt;/IsScanned&amp;gt;_x000d__x000a_        &amp;lt;DecisionSignatureUserName&amp;gt;אורית בן דור ליב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amp;gt;_x000d__x000a_        &amp;lt;DecisionID&amp;gt;152770542&amp;lt;/DecisionID&amp;gt;_x000d__x000a_        &amp;lt;CaseID&amp;gt;80360338&amp;lt;/CaseID&amp;gt;_x000d__x000a_        &amp;lt;IsOriginal&amp;gt;true&amp;lt;/IsOriginal&amp;gt;_x000d__x000a_        &amp;lt;IsDeleted&amp;gt;false&amp;lt;/IsDeleted&amp;gt;_x000d__x000a_        &amp;lt;CaseName&amp;gt;מימון נ&amp;#39; ויזמן&amp;lt;/CaseName&amp;gt;_x000d__x000a_        &amp;lt;CaseDisplayIdentifier&amp;gt;48031-06-23 תלה&amp;quot;מ&amp;lt;/CaseDisplayIdentifier&amp;gt;_x000d__x000a_      &amp;lt;/dt_DecisionCase&amp;gt;_x000d__x000a_    &amp;lt;/DecisionDS&amp;gt;_x000d__x000a_  &amp;lt;/diffgr:diffgram&amp;gt;_x000d__x000a_&amp;lt;/DecisionDS&amp;gt;"/>
    <w:docVar w:name="DecisionID" w:val="152770542"/>
    <w:docVar w:name="WordClientAssemblyName" w:val="NGCS.Decision.ClientWordBL"/>
    <w:docVar w:name="WordClientClassName" w:val="NGCS.Decision.ClientWordBL.DecisionClient"/>
  </w:docVars>
  <w:rsids>
    <w:rsidRoot w:val="002914D6"/>
    <w:rsid w:val="00011212"/>
    <w:rsid w:val="000359EB"/>
    <w:rsid w:val="00041F5D"/>
    <w:rsid w:val="00066684"/>
    <w:rsid w:val="00092EAF"/>
    <w:rsid w:val="000A50E7"/>
    <w:rsid w:val="000B231B"/>
    <w:rsid w:val="000C41A7"/>
    <w:rsid w:val="000D05F2"/>
    <w:rsid w:val="000D31AB"/>
    <w:rsid w:val="00110618"/>
    <w:rsid w:val="001411F4"/>
    <w:rsid w:val="00141D4F"/>
    <w:rsid w:val="00141F4A"/>
    <w:rsid w:val="00152374"/>
    <w:rsid w:val="00165389"/>
    <w:rsid w:val="00181A22"/>
    <w:rsid w:val="00187B8D"/>
    <w:rsid w:val="001D3D49"/>
    <w:rsid w:val="001E0882"/>
    <w:rsid w:val="001E46E4"/>
    <w:rsid w:val="001E6C8E"/>
    <w:rsid w:val="0022159C"/>
    <w:rsid w:val="0023783F"/>
    <w:rsid w:val="002914D6"/>
    <w:rsid w:val="002A2F83"/>
    <w:rsid w:val="002A72C5"/>
    <w:rsid w:val="002B2CA6"/>
    <w:rsid w:val="002F4A77"/>
    <w:rsid w:val="002F5307"/>
    <w:rsid w:val="00313BF5"/>
    <w:rsid w:val="00314034"/>
    <w:rsid w:val="003523D7"/>
    <w:rsid w:val="00382A2D"/>
    <w:rsid w:val="003D0C42"/>
    <w:rsid w:val="003E2ACC"/>
    <w:rsid w:val="00401034"/>
    <w:rsid w:val="004311D8"/>
    <w:rsid w:val="00450C2C"/>
    <w:rsid w:val="00456124"/>
    <w:rsid w:val="004827F6"/>
    <w:rsid w:val="00482F12"/>
    <w:rsid w:val="004871C7"/>
    <w:rsid w:val="004B5E15"/>
    <w:rsid w:val="004D2CAC"/>
    <w:rsid w:val="004D35F1"/>
    <w:rsid w:val="004D6818"/>
    <w:rsid w:val="004F4764"/>
    <w:rsid w:val="004F6083"/>
    <w:rsid w:val="004F6915"/>
    <w:rsid w:val="00521467"/>
    <w:rsid w:val="005401D3"/>
    <w:rsid w:val="00546F7C"/>
    <w:rsid w:val="00563F54"/>
    <w:rsid w:val="00597442"/>
    <w:rsid w:val="005A1E7D"/>
    <w:rsid w:val="005A3266"/>
    <w:rsid w:val="005B1420"/>
    <w:rsid w:val="005B370D"/>
    <w:rsid w:val="005C087A"/>
    <w:rsid w:val="005D34D3"/>
    <w:rsid w:val="005D734B"/>
    <w:rsid w:val="005E1DD2"/>
    <w:rsid w:val="0060737F"/>
    <w:rsid w:val="0060760F"/>
    <w:rsid w:val="00620A51"/>
    <w:rsid w:val="006217C7"/>
    <w:rsid w:val="0063296F"/>
    <w:rsid w:val="00647ABE"/>
    <w:rsid w:val="00675A9E"/>
    <w:rsid w:val="006A612D"/>
    <w:rsid w:val="006B717B"/>
    <w:rsid w:val="006D430D"/>
    <w:rsid w:val="00737440"/>
    <w:rsid w:val="0074178B"/>
    <w:rsid w:val="00772F99"/>
    <w:rsid w:val="007A0B1E"/>
    <w:rsid w:val="007E1A6B"/>
    <w:rsid w:val="0081424C"/>
    <w:rsid w:val="008168DE"/>
    <w:rsid w:val="00822AA5"/>
    <w:rsid w:val="00832AC7"/>
    <w:rsid w:val="00853ABF"/>
    <w:rsid w:val="00871DFE"/>
    <w:rsid w:val="008757D3"/>
    <w:rsid w:val="00887463"/>
    <w:rsid w:val="008A026C"/>
    <w:rsid w:val="008A17DC"/>
    <w:rsid w:val="008A1CCC"/>
    <w:rsid w:val="008A4C3A"/>
    <w:rsid w:val="008A4F2A"/>
    <w:rsid w:val="008C33F3"/>
    <w:rsid w:val="008D15C2"/>
    <w:rsid w:val="008D3F73"/>
    <w:rsid w:val="00967F2B"/>
    <w:rsid w:val="00993211"/>
    <w:rsid w:val="009A6021"/>
    <w:rsid w:val="009B1A8C"/>
    <w:rsid w:val="009E673C"/>
    <w:rsid w:val="009F1709"/>
    <w:rsid w:val="00A10ED8"/>
    <w:rsid w:val="00A201D9"/>
    <w:rsid w:val="00A32C0F"/>
    <w:rsid w:val="00A357E0"/>
    <w:rsid w:val="00A44EA3"/>
    <w:rsid w:val="00A601F0"/>
    <w:rsid w:val="00A62D3C"/>
    <w:rsid w:val="00A73C65"/>
    <w:rsid w:val="00A76B3C"/>
    <w:rsid w:val="00A77C24"/>
    <w:rsid w:val="00A807B1"/>
    <w:rsid w:val="00A8787E"/>
    <w:rsid w:val="00AD556C"/>
    <w:rsid w:val="00AE4728"/>
    <w:rsid w:val="00AF13CD"/>
    <w:rsid w:val="00B24A82"/>
    <w:rsid w:val="00B33477"/>
    <w:rsid w:val="00B444EC"/>
    <w:rsid w:val="00B877E9"/>
    <w:rsid w:val="00BA5220"/>
    <w:rsid w:val="00BD5200"/>
    <w:rsid w:val="00BE41F9"/>
    <w:rsid w:val="00C02914"/>
    <w:rsid w:val="00C57EC7"/>
    <w:rsid w:val="00C658D1"/>
    <w:rsid w:val="00CC083D"/>
    <w:rsid w:val="00CD6AB9"/>
    <w:rsid w:val="00CE14BD"/>
    <w:rsid w:val="00CF71AC"/>
    <w:rsid w:val="00D01862"/>
    <w:rsid w:val="00D16E1A"/>
    <w:rsid w:val="00D25F7D"/>
    <w:rsid w:val="00D31BE6"/>
    <w:rsid w:val="00D31D33"/>
    <w:rsid w:val="00D358FE"/>
    <w:rsid w:val="00D54B3A"/>
    <w:rsid w:val="00D82AC4"/>
    <w:rsid w:val="00D914E6"/>
    <w:rsid w:val="00DA034F"/>
    <w:rsid w:val="00DA662F"/>
    <w:rsid w:val="00DB54C4"/>
    <w:rsid w:val="00DD2D79"/>
    <w:rsid w:val="00DD3BDA"/>
    <w:rsid w:val="00DE3C62"/>
    <w:rsid w:val="00DF4C53"/>
    <w:rsid w:val="00E03B3C"/>
    <w:rsid w:val="00E068E0"/>
    <w:rsid w:val="00E130A1"/>
    <w:rsid w:val="00E306DF"/>
    <w:rsid w:val="00E41DF8"/>
    <w:rsid w:val="00E42B6C"/>
    <w:rsid w:val="00E46D38"/>
    <w:rsid w:val="00E504BD"/>
    <w:rsid w:val="00E50BBB"/>
    <w:rsid w:val="00E67CED"/>
    <w:rsid w:val="00E71E25"/>
    <w:rsid w:val="00EA3C1F"/>
    <w:rsid w:val="00F03998"/>
    <w:rsid w:val="00F2245F"/>
    <w:rsid w:val="00F50E07"/>
    <w:rsid w:val="00F8392E"/>
    <w:rsid w:val="00F9100E"/>
    <w:rsid w:val="00FA30E7"/>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F8392E"/>
    <w:pPr>
      <w:ind w:left="720"/>
      <w:contextualSpacing/>
    </w:pPr>
  </w:style>
  <w:style w:type="character" w:styleId="Hyperlink">
    <w:name w:val="Hyperlink"/>
    <w:basedOn w:val="a0"/>
    <w:uiPriority w:val="99"/>
    <w:semiHidden/>
    <w:unhideWhenUsed/>
    <w:rsid w:val="00C57EC7"/>
    <w:rPr>
      <w:rFonts w:ascii="Times New Roman" w:hAnsi="Times New Roman" w:cs="Times New Roman" w:hint="default"/>
      <w:color w:val="0000FF"/>
      <w:u w:val="single"/>
    </w:rPr>
  </w:style>
  <w:style w:type="character" w:customStyle="1" w:styleId="ae">
    <w:name w:val="ציטוט תו"/>
    <w:aliases w:val="ציטוט ערן תו"/>
    <w:basedOn w:val="a0"/>
    <w:link w:val="af"/>
    <w:uiPriority w:val="29"/>
    <w:locked/>
    <w:rsid w:val="002A72C5"/>
    <w:rPr>
      <w:rFonts w:ascii="David" w:hAnsi="David" w:cs="David"/>
      <w:i/>
    </w:rPr>
  </w:style>
  <w:style w:type="paragraph" w:styleId="af">
    <w:name w:val="Quote"/>
    <w:aliases w:val="ציטוט ערן"/>
    <w:basedOn w:val="a"/>
    <w:next w:val="a"/>
    <w:link w:val="ae"/>
    <w:autoRedefine/>
    <w:uiPriority w:val="29"/>
    <w:qFormat/>
    <w:rsid w:val="002A72C5"/>
    <w:pPr>
      <w:ind w:left="1418" w:right="1418"/>
      <w:jc w:val="both"/>
    </w:pPr>
    <w:rPr>
      <w:rFonts w:ascii="David" w:hAnsi="David"/>
      <w:i/>
      <w:noProof w:val="0"/>
      <w:sz w:val="20"/>
      <w:szCs w:val="20"/>
    </w:rPr>
  </w:style>
  <w:style w:type="character" w:customStyle="1" w:styleId="1">
    <w:name w:val="ציטוט תו1"/>
    <w:basedOn w:val="a0"/>
    <w:uiPriority w:val="29"/>
    <w:rsid w:val="002A72C5"/>
    <w:rPr>
      <w:rFonts w:cs="David"/>
      <w:i/>
      <w:iCs/>
      <w:noProof/>
      <w:color w:val="404040" w:themeColor="text1" w:themeTint="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6812">
      <w:bodyDiv w:val="1"/>
      <w:marLeft w:val="0"/>
      <w:marRight w:val="0"/>
      <w:marTop w:val="0"/>
      <w:marBottom w:val="0"/>
      <w:divBdr>
        <w:top w:val="none" w:sz="0" w:space="0" w:color="auto"/>
        <w:left w:val="none" w:sz="0" w:space="0" w:color="auto"/>
        <w:bottom w:val="none" w:sz="0" w:space="0" w:color="auto"/>
        <w:right w:val="none" w:sz="0" w:space="0" w:color="auto"/>
      </w:divBdr>
    </w:div>
    <w:div w:id="72431198">
      <w:bodyDiv w:val="1"/>
      <w:marLeft w:val="0"/>
      <w:marRight w:val="0"/>
      <w:marTop w:val="0"/>
      <w:marBottom w:val="0"/>
      <w:divBdr>
        <w:top w:val="none" w:sz="0" w:space="0" w:color="auto"/>
        <w:left w:val="none" w:sz="0" w:space="0" w:color="auto"/>
        <w:bottom w:val="none" w:sz="0" w:space="0" w:color="auto"/>
        <w:right w:val="none" w:sz="0" w:space="0" w:color="auto"/>
      </w:divBdr>
    </w:div>
    <w:div w:id="147596205">
      <w:bodyDiv w:val="1"/>
      <w:marLeft w:val="0"/>
      <w:marRight w:val="0"/>
      <w:marTop w:val="0"/>
      <w:marBottom w:val="0"/>
      <w:divBdr>
        <w:top w:val="none" w:sz="0" w:space="0" w:color="auto"/>
        <w:left w:val="none" w:sz="0" w:space="0" w:color="auto"/>
        <w:bottom w:val="none" w:sz="0" w:space="0" w:color="auto"/>
        <w:right w:val="none" w:sz="0" w:space="0" w:color="auto"/>
      </w:divBdr>
    </w:div>
    <w:div w:id="172571651">
      <w:bodyDiv w:val="1"/>
      <w:marLeft w:val="0"/>
      <w:marRight w:val="0"/>
      <w:marTop w:val="0"/>
      <w:marBottom w:val="0"/>
      <w:divBdr>
        <w:top w:val="none" w:sz="0" w:space="0" w:color="auto"/>
        <w:left w:val="none" w:sz="0" w:space="0" w:color="auto"/>
        <w:bottom w:val="none" w:sz="0" w:space="0" w:color="auto"/>
        <w:right w:val="none" w:sz="0" w:space="0" w:color="auto"/>
      </w:divBdr>
    </w:div>
    <w:div w:id="180780631">
      <w:bodyDiv w:val="1"/>
      <w:marLeft w:val="0"/>
      <w:marRight w:val="0"/>
      <w:marTop w:val="0"/>
      <w:marBottom w:val="0"/>
      <w:divBdr>
        <w:top w:val="none" w:sz="0" w:space="0" w:color="auto"/>
        <w:left w:val="none" w:sz="0" w:space="0" w:color="auto"/>
        <w:bottom w:val="none" w:sz="0" w:space="0" w:color="auto"/>
        <w:right w:val="none" w:sz="0" w:space="0" w:color="auto"/>
      </w:divBdr>
    </w:div>
    <w:div w:id="246379202">
      <w:bodyDiv w:val="1"/>
      <w:marLeft w:val="0"/>
      <w:marRight w:val="0"/>
      <w:marTop w:val="0"/>
      <w:marBottom w:val="0"/>
      <w:divBdr>
        <w:top w:val="none" w:sz="0" w:space="0" w:color="auto"/>
        <w:left w:val="none" w:sz="0" w:space="0" w:color="auto"/>
        <w:bottom w:val="none" w:sz="0" w:space="0" w:color="auto"/>
        <w:right w:val="none" w:sz="0" w:space="0" w:color="auto"/>
      </w:divBdr>
    </w:div>
    <w:div w:id="1001391950">
      <w:bodyDiv w:val="1"/>
      <w:marLeft w:val="0"/>
      <w:marRight w:val="0"/>
      <w:marTop w:val="0"/>
      <w:marBottom w:val="0"/>
      <w:divBdr>
        <w:top w:val="none" w:sz="0" w:space="0" w:color="auto"/>
        <w:left w:val="none" w:sz="0" w:space="0" w:color="auto"/>
        <w:bottom w:val="none" w:sz="0" w:space="0" w:color="auto"/>
        <w:right w:val="none" w:sz="0" w:space="0" w:color="auto"/>
      </w:divBdr>
    </w:div>
    <w:div w:id="1167788032">
      <w:bodyDiv w:val="1"/>
      <w:marLeft w:val="0"/>
      <w:marRight w:val="0"/>
      <w:marTop w:val="0"/>
      <w:marBottom w:val="0"/>
      <w:divBdr>
        <w:top w:val="none" w:sz="0" w:space="0" w:color="auto"/>
        <w:left w:val="none" w:sz="0" w:space="0" w:color="auto"/>
        <w:bottom w:val="none" w:sz="0" w:space="0" w:color="auto"/>
        <w:right w:val="none" w:sz="0" w:space="0" w:color="auto"/>
      </w:divBdr>
    </w:div>
    <w:div w:id="1197618676">
      <w:bodyDiv w:val="1"/>
      <w:marLeft w:val="0"/>
      <w:marRight w:val="0"/>
      <w:marTop w:val="0"/>
      <w:marBottom w:val="0"/>
      <w:divBdr>
        <w:top w:val="none" w:sz="0" w:space="0" w:color="auto"/>
        <w:left w:val="none" w:sz="0" w:space="0" w:color="auto"/>
        <w:bottom w:val="none" w:sz="0" w:space="0" w:color="auto"/>
        <w:right w:val="none" w:sz="0" w:space="0" w:color="auto"/>
      </w:divBdr>
    </w:div>
    <w:div w:id="1334992554">
      <w:bodyDiv w:val="1"/>
      <w:marLeft w:val="0"/>
      <w:marRight w:val="0"/>
      <w:marTop w:val="0"/>
      <w:marBottom w:val="0"/>
      <w:divBdr>
        <w:top w:val="none" w:sz="0" w:space="0" w:color="auto"/>
        <w:left w:val="none" w:sz="0" w:space="0" w:color="auto"/>
        <w:bottom w:val="none" w:sz="0" w:space="0" w:color="auto"/>
        <w:right w:val="none" w:sz="0" w:space="0" w:color="auto"/>
      </w:divBdr>
    </w:div>
    <w:div w:id="1578973208">
      <w:bodyDiv w:val="1"/>
      <w:marLeft w:val="0"/>
      <w:marRight w:val="0"/>
      <w:marTop w:val="0"/>
      <w:marBottom w:val="0"/>
      <w:divBdr>
        <w:top w:val="none" w:sz="0" w:space="0" w:color="auto"/>
        <w:left w:val="none" w:sz="0" w:space="0" w:color="auto"/>
        <w:bottom w:val="none" w:sz="0" w:space="0" w:color="auto"/>
        <w:right w:val="none" w:sz="0" w:space="0" w:color="auto"/>
      </w:divBdr>
    </w:div>
    <w:div w:id="1582253915">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 w:id="1878815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nevo.co.il/law/70325"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0325/68"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nevo.co.il/law/70325/19"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nevo.co.il/case/7800612"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80360338</CaseID>
    <CaseJudicialPersonPresentationDS>
      <CaseJudicalPersonActive>
        <CaseID>80360338</CaseID>
        <JudicialPersonID>032061806@GOV.IL</JudicialPersonID>
        <JudicialPersonTypeID>1</JudicialPersonTypeID>
        <JudicialTypeID>1</JudicialTypeID>
        <IsChairman>false</IsChairman>
        <TreatmentStartDate>2023-06-20T10:48:14.757+03:00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מטה בנימין - שלוחת מזרח</FullName>
        <LastName>מחלקה לשרותים חברתיים - מטה בנימין - שלוחת מזרח</LastName>
        <PartyPropertyName/>
        <AuthenticationTypeAndNumber>רשויות מקומיות 10000000045</AuthenticationTypeAndNumber>
        <RepresentatedOrRepresentativesNames/>
        <RepresentatedOrRepresentativesCount>0</RepresentatedOrRepresentativesCount>
        <InvitedBy/>
        <CaseID>80360338</CaseID>
        <CaseJudicialPersonPresentationDS>
          <CaseJudicalPersonActive>
            <CaseID>80360338</CaseID>
            <JudicialPersonID>032061806@GOV.IL</JudicialPersonID>
            <JudicialPersonTypeID>1</JudicialPersonTypeID>
            <JudicialTypeID>1</JudicialTypeID>
            <IsChairman>false</IsChairman>
            <TreatmentStartDate>2023-06-20T10:48:14.757+03:00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258455291</CasePartyID>
        <PartyTypeID>3</PartyTypeID>
        <ActivityStatusID>1</ActivityStatusID>
        <LegalEntityID>12660559</LegalEntityID>
        <CaseLegalEntityID>125198003</CaseLegalEntityID>
        <AssistantRoleID>16</AssistantRoleID>
        <AuthenticationTypeID>14</AuthenticationTypeID>
        <AuthenticationTypeName>רשויות מקומיות</AuthenticationTypeName>
        <LegalEntityNumber>10000000045</LegalEntityNumber>
        <IsMainPartyType>true</IsMainPartyType>
        <CaseDisplayIdentifier>48031-06-23</CaseDisplayIdentifier>
        <CaseTypeID>10262</CaseTypeID>
        <CaseTypeName>תביעה לאחר הסדר התדיינויות במשפחה (תלה"מ)</CaseTypeName>
        <CaseName>מימון נ' ויזמן</CaseName>
        <FullAddress>אזור תעשייה שער בנימין  מטה בנימין</FullAddress>
        <EmailAddress>Revaha@binyamin.org.il</EmailAddress>
        <MotionID>0</MotionID>
        <CasePleaID>0</CasePleaID>
        <LinkedCaseID>0</LinkedCaseID>
        <PartyID>1</PartyID>
        <CasePartyCategoryID>2</CasePartyCategoryID>
        <LegalEntityAddressID>88423520</LegalEntityAddressID>
        <LegalEntityEmailAddressID>68306771</LegalEntityEmailAddressID>
        <PleaTypeID>4</PleaTypeID>
        <GroupPartyAlias/>
        <IsConverted>false</IsConverted>
        <LegalEntityRegisteredNameID>5565180</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 מטה בנימין - שלוחת מזרח</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מוטי ישר</FullName>
        <FirstName>מוטי</FirstName>
        <LastName>ישר</LastName>
        <PartyPropertyName/>
        <AuthenticationTypeAndNumber>מ.ר. 43381</AuthenticationTypeAndNumber>
        <RepresentatedOrRepresentativesNames>חן ויזמן</RepresentatedOrRepresentativesNames>
        <RepresentatedOrRepresentativesCount>1</RepresentatedOrRepresentativesCount>
        <InvitedBy/>
        <CaseID>80360338</CaseID>
        <CaseJudicialPersonPresentationDS>
          <CaseJudicalPersonActive>
            <CaseID>80360338</CaseID>
            <JudicialPersonID>032061806@GOV.IL</JudicialPersonID>
            <JudicialPersonTypeID>1</JudicialPersonTypeID>
            <JudicialTypeID>1</JudicialTypeID>
            <IsChairman>false</IsChairman>
            <TreatmentStartDate>2023-06-20T10:48:14.757+03:00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258848725</CasePartyID>
        <PartyTypeID>2</PartyTypeID>
        <ActivityStatusID>1</ActivityStatusID>
        <PartyAliasID>21</PartyAliasID>
        <PartyAliasName>בא כוח נתבעים</PartyAliasName>
        <LegalEntityID>15852851</LegalEntityID>
        <CaseLegalEntityID>125328929</CaseLegalEntityID>
        <AuthenticationTypeID>4</AuthenticationTypeID>
        <AuthenticationTypeName>מ.ר.</AuthenticationTypeName>
        <LegalEntityNumber>43381</LegalEntityNumber>
        <IsMainPartyType>true</IsMainPartyType>
        <CaseDisplayIdentifier>48031-06-23</CaseDisplayIdentifier>
        <CaseTypeID>10262</CaseTypeID>
        <CaseTypeName>תביעה לאחר הסדר התדיינויות במשפחה (תלה"מ)</CaseTypeName>
        <CaseName>מימון נ' ויזמן</CaseName>
        <FullAddress>המלך ג'ורג' 16 ג' ירושלים ת.ד 2208</FullAddress>
        <EmailAddress>moti@rosen-amir.co.il</EmailAddress>
        <MotionID>0</MotionID>
        <CasePleaID>0</CasePleaID>
        <LinkedCaseID>0</LinkedCaseID>
        <PartyID>2</PartyID>
        <CasePartyCategoryID>2</CasePartyCategoryID>
        <LegalEntityAddressID>79862420</LegalEntityAddressID>
        <LegalEntityEmailAddressID>67941739</LegalEntityEmailAddressID>
        <PleaTypeID>4</PleaTypeID>
        <LawyerOfficeName>משרד עו"ד מוטי ישר</LawyerOfficeName>
        <LawyerOfficeID>15852852</LawyerOfficeID>
        <GroupPartyAlias/>
        <IsConverted>false</IsConverted>
        <LegalEntityNameID>17490942</LegalEntityNameID>
        <RepresentatedNamesOfAssistant/>
        <LegalEntityTypeID>4</LegalEntityTypeID>
        <IsVerdictExists>false</IsVerdictExists>
        <IsAsirAzir>false</IsAsirAzir>
        <MainAndSecSpec/>
        <IsPublicationProhibited>false</IsPublicationProhibited>
        <PublicationProhibitedFullName>מוטי ישר</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80360338</CaseID>
        <CaseJudicialPersonPresentationDS>
          <CaseJudicalPersonActive>
            <CaseID>80360338</CaseID>
            <JudicialPersonID>032061806@GOV.IL</JudicialPersonID>
            <JudicialPersonTypeID>1</JudicialPersonTypeID>
            <JudicialTypeID>1</JudicialTypeID>
            <IsChairman>false</IsChairman>
            <TreatmentStartDate>2023-06-20T10:48:14.757+03:00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260963981</CasePartyID>
        <PartyTypeID>2</PartyTypeID>
        <ActivityStatusID>1</ActivityStatusID>
        <PartyAliasID>23</PartyAliasID>
        <PartyAliasName>בא כוח משיבים</PartyAliasName>
        <OrdinalNumber>1</OrdinalNumber>
        <LegalEntityID>401563</LegalEntityID>
        <CaseLegalEntityID>126070508</CaseLegalEntityID>
        <AuthenticationTypeID>4</AuthenticationTypeID>
        <AuthenticationTypeName>מ.ר.</AuthenticationTypeName>
        <LegalEntityNumber>23388</LegalEntityNumber>
        <IsMainPartyType>true</IsMainPartyType>
        <CaseDisplayIdentifier>48031-06-23</CaseDisplayIdentifier>
        <CaseTypeID>10262</CaseTypeID>
        <CaseTypeName>תביעה לאחר הסדר התדיינויות במשפחה (תלה"מ)</CaseTypeName>
        <CaseName>מימון נ' ויזמן</CaseName>
        <FullAddress>מח"ל 7 ירושלים </FullAddress>
        <EmailAddress>Ez-jer@justice.gov.il</EmailAddress>
        <MotionID>0</MotionID>
        <CasePleaID>0</CasePleaID>
        <LinkedCaseID>0</LinkedCaseID>
        <CasePartyCategoryID>2</CasePartyCategoryID>
        <LegalEntityAddressID>58125595</LegalEntityAddressID>
        <LegalEntityEmailAddressID>67888623</LegalEntityEmail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אריה לוי</FullName>
        <FirstName>אריה</FirstName>
        <LastName>לוי</LastName>
        <PartyPropertyName/>
        <AuthenticationTypeAndNumber>מ.ר. 81740</AuthenticationTypeAndNumber>
        <RepresentatedOrRepresentativesNames>שרה רבקה מימון</RepresentatedOrRepresentativesNames>
        <RepresentatedOrRepresentativesCount>1</RepresentatedOrRepresentativesCount>
        <InvitedBy/>
        <CaseID>80360338</CaseID>
        <CaseJudicialPersonPresentationDS>
          <CaseJudicalPersonActive>
            <CaseID>80360338</CaseID>
            <JudicialPersonID>032061806@GOV.IL</JudicialPersonID>
            <JudicialPersonTypeID>1</JudicialPersonTypeID>
            <JudicialTypeID>1</JudicialTypeID>
            <IsChairman>false</IsChairman>
            <TreatmentStartDate>2023-06-20T10:48:14.757+03:00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257272161</CasePartyID>
        <PartyTypeID>2</PartyTypeID>
        <ActivityStatusID>1</ActivityStatusID>
        <PartyAliasID>20</PartyAliasID>
        <PartyAliasName>בא כוח תובעים</PartyAliasName>
        <OrdinalNumber>1</OrdinalNumber>
        <LegalEntityID>77947157</LegalEntityID>
        <CaseLegalEntityID>124843430</CaseLegalEntityID>
        <AuthenticationTypeID>4</AuthenticationTypeID>
        <AuthenticationTypeName>מ.ר.</AuthenticationTypeName>
        <LegalEntityNumber>81740</LegalEntityNumber>
        <IsMainPartyType>true</IsMainPartyType>
        <CaseDisplayIdentifier>48031-06-23</CaseDisplayIdentifier>
        <CaseTypeID>10262</CaseTypeID>
        <CaseTypeName>תביעה לאחר הסדר התדיינויות במשפחה (תלה"מ)</CaseTypeName>
        <CaseName>מימון נ' ויזמן</CaseName>
        <FullAddress>סוקולוב 3/21 ירושלים </FullAddress>
        <EmailAddress>arielevyadv@gmail.com</EmailAddress>
        <MotionID>0</MotionID>
        <CasePleaID>0</CasePleaID>
        <LinkedCaseID>0</LinkedCaseID>
        <PartyID>1</PartyID>
        <CasePartyCategoryID>2</CasePartyCategoryID>
        <LegalEntityAddressID>84025071</LegalEntityAddressID>
        <LegalEntityEmailAddressID>68013734</LegalEntityEmailAddressID>
        <PleaTypeID>4</PleaTypeID>
        <LawyerOfficeName>משרד עו"ד אריה לוי</LawyerOfficeName>
        <LawyerOfficeID>77947158</LawyerOfficeID>
        <GroupPartyAlias/>
        <IsConverted>false</IsConverted>
        <LegalEntityNameID>87356226</LegalEntityNameID>
        <RepresentatedNamesOfAssistant/>
        <LegalEntityTypeID>4</LegalEntityTypeID>
        <IsVerdictExists>false</IsVerdictExists>
        <IsAsirAzir>false</IsAsirAzir>
        <MainAndSecSpec/>
        <IsPublicationProhibited>false</IsPublicationProhibited>
        <PublicationProhibitedFullName>אריה לוי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שרה רבקה מימון</FullName>
        <FirstName>שרה רבקה</FirstName>
        <LastName>מימון</LastName>
        <PartyPropertyName/>
        <AuthenticationTypeAndNumber>ת"ז 312552623</AuthenticationTypeAndNumber>
        <RepresentatedOrRepresentativesNames>אריה לוי</RepresentatedOrRepresentativesNames>
        <RepresentatedOrRepresentativesCount>1</RepresentatedOrRepresentativesCount>
        <InvitedBy/>
        <CaseID>80360338</CaseID>
        <CaseJudicialPersonPresentationDS>
          <CaseJudicalPersonActive>
            <CaseID>80360338</CaseID>
            <JudicialPersonID>032061806@GOV.IL</JudicialPersonID>
            <JudicialPersonTypeID>1</JudicialPersonTypeID>
            <JudicialTypeID>1</JudicialTypeID>
            <IsChairman>false</IsChairman>
            <TreatmentStartDate>2023-06-20T10:48:14.757+03:00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257272160</CasePartyID>
        <PartyTypeID>1</PartyTypeID>
        <ActivityStatusID>1</ActivityStatusID>
        <PartyAliasID>1</PartyAliasID>
        <PartyAliasName>תובע</PartyAliasName>
        <OrdinalNumber>1</OrdinalNumber>
        <LegalEntityID>76990956</LegalEntityID>
        <CaseLegalEntityID>124843429</CaseLegalEntityID>
        <AuthenticationTypeID>1</AuthenticationTypeID>
        <AuthenticationTypeName>ת"ז</AuthenticationTypeName>
        <LegalEntityNumber>312552623</LegalEntityNumber>
        <IsMainPartyType>true</IsMainPartyType>
        <CaseDisplayIdentifier>48031-06-23</CaseDisplayIdentifier>
        <CaseTypeID>10262</CaseTypeID>
        <CaseTypeName>תביעה לאחר הסדר התדיינויות במשפחה (תלה"מ)</CaseTypeName>
        <CaseName>מימון נ' ויזמן</CaseName>
        <FullAddress>סיגלית 26 גבע בנימין </FullAddress>
        <MotionID>0</MotionID>
        <CasePleaID>0</CasePleaID>
        <FatherName>רפאל</FatherName>
        <LinkedCaseID>0</LinkedCaseID>
        <PartyID>1</PartyID>
        <CasePartyCategoryID>2</CasePartyCategoryID>
        <LegalEntityAddressID>88069404</LegalEntityAddressID>
        <PleaTypeID>4</PleaTypeID>
        <GroupPartyAlias>תובעים</GroupPartyAlias>
        <IsConverted>false</IsConverted>
        <LegalEntityRegisteredNameID>7216344</LegalEntityRegisteredNameID>
        <LegalEntityNameID>95051520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רבקה מימון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חן ויזמן</FullName>
        <FirstName>חן חיים</FirstName>
        <LastName>ויזמן</LastName>
        <PartyPropertyName/>
        <AuthenticationTypeAndNumber>ת"ז 039416631</AuthenticationTypeAndNumber>
        <RepresentatedOrRepresentativesNames>מוטי ישר</RepresentatedOrRepresentativesNames>
        <RepresentatedOrRepresentativesCount>1</RepresentatedOrRepresentativesCount>
        <InvitedBy/>
        <CaseID>80360338</CaseID>
        <CaseJudicialPersonPresentationDS>
          <CaseJudicalPersonActive>
            <CaseID>80360338</CaseID>
            <JudicialPersonID>032061806@GOV.IL</JudicialPersonID>
            <JudicialPersonTypeID>1</JudicialPersonTypeID>
            <JudicialTypeID>1</JudicialTypeID>
            <IsChairman>false</IsChairman>
            <TreatmentStartDate>2023-06-20T10:48:14.757+03:00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257272162</CasePartyID>
        <PartyTypeID>1</PartyTypeID>
        <ActivityStatusID>1</ActivityStatusID>
        <PartyAliasID>2</PartyAliasID>
        <PartyAliasName>נתבע</PartyAliasName>
        <OrdinalNumber>1</OrdinalNumber>
        <LegalEntityID>71814200</LegalEntityID>
        <CaseLegalEntityID>124843431</CaseLegalEntityID>
        <AuthenticationTypeID>1</AuthenticationTypeID>
        <AuthenticationTypeName>ת"ז</AuthenticationTypeName>
        <LegalEntityNumber>039416631</LegalEntityNumber>
        <IsMainPartyType>true</IsMainPartyType>
        <CaseDisplayIdentifier>48031-06-23</CaseDisplayIdentifier>
        <CaseTypeID>10262</CaseTypeID>
        <CaseTypeName>תביעה לאחר הסדר התדיינויות במשפחה (תלה"מ)</CaseTypeName>
        <CaseName>מימון נ' ויזמן</CaseName>
        <FullAddress>השקד 3 גבע בנימין </FullAddress>
        <MotionID>0</MotionID>
        <CasePleaID>0</CasePleaID>
        <FatherName>דוד</FatherName>
        <LinkedCaseID>0</LinkedCaseID>
        <PartyID>2</PartyID>
        <CasePartyCategoryID>2</CasePartyCategoryID>
        <LegalEntityAddressID>88069405</LegalEntityAddressID>
        <PleaTypeID>4</PleaTypeID>
        <GroupPartyAlias>נתבעים</GroupPartyAlias>
        <IsConverted>false</IsConverted>
        <LegalEntityRegisteredNameID>8415450</LegalEntityRegisteredNameID>
        <LegalEntityNameID>95051521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חן ויזמן</PublicationProhibitedFullName>
      </CaseParties>
    </CasePartiesSelectionDS>
    <DecisionName>פסק דין  שניתנה ע"י  אורית בן דור ליבל</DecisionName>
    <CourtDisplayName>בית משפט לענייני משפחה בירושלים</CourtDisplayName>
    <IsCaseJudgePanel>false</IsCaseJudgePanel>
    <DecisionSignatureDate>2024-07-10T10:29:58.2301057+03:00</DecisionSignatureDate>
    <OpenCaseDate>2023-06-20T10:07:00+03:00</OpenCaseDate>
    <CaseFeeSum>0.000</CaseFeeSum>
    <DecisionTypeID>2</DecisionTypeID>
    <DecisionSignatureUserName>אורית בן דור ליבל</DecisionSignatureUserName>
    <DecisionSignatureDateHebrew>2024-07-10T10:29:58.2301057+03:00</DecisionSignatureDateHebrew>
    <DecisionWriterID>032061806@GOV.IL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מימון נ' ויזמן</CaseName>
    <DecisionNumberInCase>24</DecisionNumberInCase>
  </dt_Decision>
  <dt_DecisionCase>
    <DecisionID>0</DecisionID>
    <CaseID>80360338</CaseID>
    <CaseJudicialPersonPresentationDS>
      <CaseJudicalPersonActive>
        <CaseID>80360338</CaseID>
        <JudicialPersonID>032061806@GOV.IL</JudicialPersonID>
        <JudicialPersonTypeID>1</JudicialPersonTypeID>
        <JudicialTypeID>1</JudicialTypeID>
        <IsChairman>false</IsChairman>
        <TreatmentStartDate>2023-06-20T10:48:14.757+03:00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מטה בנימין - שלוחת מזרח</FullName>
        <LastName>מחלקה לשרותים חברתיים - מטה בנימין - שלוחת מזרח</LastName>
        <PartyPropertyName/>
        <AuthenticationTypeAndNumber>רשויות מקומיות 10000000045</AuthenticationTypeAndNumber>
        <RepresentatedOrRepresentativesNames/>
        <RepresentatedOrRepresentativesCount>0</RepresentatedOrRepresentativesCount>
        <InvitedBy/>
        <CaseID>80360338</CaseID>
        <CaseJudicialPersonPresentationDS>
          <CaseJudicalPersonActive>
            <CaseID>80360338</CaseID>
            <JudicialPersonID>032061806@GOV.IL</JudicialPersonID>
            <JudicialPersonTypeID>1</JudicialPersonTypeID>
            <JudicialTypeID>1</JudicialTypeID>
            <IsChairman>false</IsChairman>
            <TreatmentStartDate>2023-06-20T10:48:14.757+03:00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258455291</CasePartyID>
        <PartyTypeID>3</PartyTypeID>
        <ActivityStatusID>1</ActivityStatusID>
        <LegalEntityID>12660559</LegalEntityID>
        <CaseLegalEntityID>125198003</CaseLegalEntityID>
        <AssistantRoleID>16</AssistantRoleID>
        <AuthenticationTypeID>14</AuthenticationTypeID>
        <AuthenticationTypeName>רשויות מקומיות</AuthenticationTypeName>
        <LegalEntityNumber>10000000045</LegalEntityNumber>
        <IsMainPartyType>true</IsMainPartyType>
        <CaseDisplayIdentifier>48031-06-23</CaseDisplayIdentifier>
        <CaseTypeID>10262</CaseTypeID>
        <CaseTypeName>תביעה לאחר הסדר התדיינויות במשפחה (תלה"מ)</CaseTypeName>
        <CaseName>מימון נ' ויזמן</CaseName>
        <FullAddress>אזור תעשייה שער בנימין  מטה בנימין</FullAddress>
        <EmailAddress>Revaha@binyamin.org.il</EmailAddress>
        <MotionID>0</MotionID>
        <CasePleaID>0</CasePleaID>
        <LinkedCaseID>0</LinkedCaseID>
        <PartyID>1</PartyID>
        <CasePartyCategoryID>2</CasePartyCategoryID>
        <LegalEntityAddressID>88423520</LegalEntityAddressID>
        <LegalEntityEmailAddressID>68306771</LegalEntityEmailAddressID>
        <PleaTypeID>4</PleaTypeID>
        <GroupPartyAlias/>
        <IsConverted>false</IsConverted>
        <LegalEntityRegisteredNameID>5565180</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 מטה בנימין - שלוחת מזרח</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מוטי ישר</FullName>
        <FirstName>מוטי</FirstName>
        <LastName>ישר</LastName>
        <PartyPropertyName/>
        <AuthenticationTypeAndNumber>מ.ר. 43381</AuthenticationTypeAndNumber>
        <RepresentatedOrRepresentativesNames>חן ויזמן</RepresentatedOrRepresentativesNames>
        <RepresentatedOrRepresentativesCount>1</RepresentatedOrRepresentativesCount>
        <InvitedBy/>
        <CaseID>80360338</CaseID>
        <CaseJudicialPersonPresentationDS>
          <CaseJudicalPersonActive>
            <CaseID>80360338</CaseID>
            <JudicialPersonID>032061806@GOV.IL</JudicialPersonID>
            <JudicialPersonTypeID>1</JudicialPersonTypeID>
            <JudicialTypeID>1</JudicialTypeID>
            <IsChairman>false</IsChairman>
            <TreatmentStartDate>2023-06-20T10:48:14.757+03:00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258848725</CasePartyID>
        <PartyTypeID>2</PartyTypeID>
        <ActivityStatusID>1</ActivityStatusID>
        <PartyAliasID>21</PartyAliasID>
        <PartyAliasName>בא כוח נתבעים</PartyAliasName>
        <LegalEntityID>15852851</LegalEntityID>
        <CaseLegalEntityID>125328929</CaseLegalEntityID>
        <AuthenticationTypeID>4</AuthenticationTypeID>
        <AuthenticationTypeName>מ.ר.</AuthenticationTypeName>
        <LegalEntityNumber>43381</LegalEntityNumber>
        <IsMainPartyType>true</IsMainPartyType>
        <CaseDisplayIdentifier>48031-06-23</CaseDisplayIdentifier>
        <CaseTypeID>10262</CaseTypeID>
        <CaseTypeName>תביעה לאחר הסדר התדיינויות במשפחה (תלה"מ)</CaseTypeName>
        <CaseName>מימון נ' ויזמן</CaseName>
        <FullAddress>המלך ג'ורג' 16 ג' ירושלים ת.ד 2208</FullAddress>
        <EmailAddress>moti@rosen-amir.co.il</EmailAddress>
        <MotionID>0</MotionID>
        <CasePleaID>0</CasePleaID>
        <LinkedCaseID>0</LinkedCaseID>
        <PartyID>2</PartyID>
        <CasePartyCategoryID>2</CasePartyCategoryID>
        <LegalEntityAddressID>79862420</LegalEntityAddressID>
        <LegalEntityEmailAddressID>67941739</LegalEntityEmailAddressID>
        <PleaTypeID>4</PleaTypeID>
        <LawyerOfficeName>משרד עו"ד מוטי ישר</LawyerOfficeName>
        <LawyerOfficeID>15852852</LawyerOfficeID>
        <GroupPartyAlias/>
        <IsConverted>false</IsConverted>
        <LegalEntityNameID>17490942</LegalEntityNameID>
        <RepresentatedNamesOfAssistant/>
        <LegalEntityTypeID>4</LegalEntityTypeID>
        <IsVerdictExists>false</IsVerdictExists>
        <IsAsirAzir>false</IsAsirAzir>
        <MainAndSecSpec/>
        <IsPublicationProhibited>false</IsPublicationProhibited>
        <PublicationProhibitedFullName>מוטי ישר</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80360338</CaseID>
        <CaseJudicialPersonPresentationDS>
          <CaseJudicalPersonActive>
            <CaseID>80360338</CaseID>
            <JudicialPersonID>032061806@GOV.IL</JudicialPersonID>
            <JudicialPersonTypeID>1</JudicialPersonTypeID>
            <JudicialTypeID>1</JudicialTypeID>
            <IsChairman>false</IsChairman>
            <TreatmentStartDate>2023-06-20T10:48:14.757+03:00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260963981</CasePartyID>
        <PartyTypeID>2</PartyTypeID>
        <ActivityStatusID>1</ActivityStatusID>
        <PartyAliasID>23</PartyAliasID>
        <PartyAliasName>בא כוח משיבים</PartyAliasName>
        <OrdinalNumber>1</OrdinalNumber>
        <LegalEntityID>401563</LegalEntityID>
        <CaseLegalEntityID>126070508</CaseLegalEntityID>
        <AuthenticationTypeID>4</AuthenticationTypeID>
        <AuthenticationTypeName>מ.ר.</AuthenticationTypeName>
        <LegalEntityNumber>23388</LegalEntityNumber>
        <IsMainPartyType>true</IsMainPartyType>
        <CaseDisplayIdentifier>48031-06-23</CaseDisplayIdentifier>
        <CaseTypeID>10262</CaseTypeID>
        <CaseTypeName>תביעה לאחר הסדר התדיינויות במשפחה (תלה"מ)</CaseTypeName>
        <CaseName>מימון נ' ויזמן</CaseName>
        <FullAddress>מח"ל 7 ירושלים </FullAddress>
        <EmailAddress>Ez-jer@justice.gov.il</EmailAddress>
        <MotionID>0</MotionID>
        <CasePleaID>0</CasePleaID>
        <LinkedCaseID>0</LinkedCaseID>
        <CasePartyCategoryID>2</CasePartyCategoryID>
        <LegalEntityAddressID>58125595</LegalEntityAddressID>
        <LegalEntityEmailAddressID>67888623</LegalEntityEmail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אריה לוי</FullName>
        <FirstName>אריה</FirstName>
        <LastName>לוי</LastName>
        <PartyPropertyName/>
        <AuthenticationTypeAndNumber>מ.ר. 81740</AuthenticationTypeAndNumber>
        <RepresentatedOrRepresentativesNames>שרה רבקה מימון</RepresentatedOrRepresentativesNames>
        <RepresentatedOrRepresentativesCount>1</RepresentatedOrRepresentativesCount>
        <InvitedBy/>
        <CaseID>80360338</CaseID>
        <CaseJudicialPersonPresentationDS>
          <CaseJudicalPersonActive>
            <CaseID>80360338</CaseID>
            <JudicialPersonID>032061806@GOV.IL</JudicialPersonID>
            <JudicialPersonTypeID>1</JudicialPersonTypeID>
            <JudicialTypeID>1</JudicialTypeID>
            <IsChairman>false</IsChairman>
            <TreatmentStartDate>2023-06-20T10:48:14.757+03:00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257272161</CasePartyID>
        <PartyTypeID>2</PartyTypeID>
        <ActivityStatusID>1</ActivityStatusID>
        <PartyAliasID>20</PartyAliasID>
        <PartyAliasName>בא כוח תובעים</PartyAliasName>
        <OrdinalNumber>1</OrdinalNumber>
        <LegalEntityID>77947157</LegalEntityID>
        <CaseLegalEntityID>124843430</CaseLegalEntityID>
        <AuthenticationTypeID>4</AuthenticationTypeID>
        <AuthenticationTypeName>מ.ר.</AuthenticationTypeName>
        <LegalEntityNumber>81740</LegalEntityNumber>
        <IsMainPartyType>true</IsMainPartyType>
        <CaseDisplayIdentifier>48031-06-23</CaseDisplayIdentifier>
        <CaseTypeID>10262</CaseTypeID>
        <CaseTypeName>תביעה לאחר הסדר התדיינויות במשפחה (תלה"מ)</CaseTypeName>
        <CaseName>מימון נ' ויזמן</CaseName>
        <FullAddress>סוקולוב 3/21 ירושלים </FullAddress>
        <EmailAddress>arielevyadv@gmail.com</EmailAddress>
        <MotionID>0</MotionID>
        <CasePleaID>0</CasePleaID>
        <LinkedCaseID>0</LinkedCaseID>
        <PartyID>1</PartyID>
        <CasePartyCategoryID>2</CasePartyCategoryID>
        <LegalEntityAddressID>84025071</LegalEntityAddressID>
        <LegalEntityEmailAddressID>68013734</LegalEntityEmailAddressID>
        <PleaTypeID>4</PleaTypeID>
        <LawyerOfficeName>משרד עו"ד אריה לוי</LawyerOfficeName>
        <LawyerOfficeID>77947158</LawyerOfficeID>
        <GroupPartyAlias/>
        <IsConverted>false</IsConverted>
        <LegalEntityNameID>87356226</LegalEntityNameID>
        <RepresentatedNamesOfAssistant/>
        <LegalEntityTypeID>4</LegalEntityTypeID>
        <IsVerdictExists>false</IsVerdictExists>
        <IsAsirAzir>false</IsAsirAzir>
        <MainAndSecSpec/>
        <IsPublicationProhibited>false</IsPublicationProhibited>
        <PublicationProhibitedFullName>אריה לוי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שרה רבקה מימון</FullName>
        <FirstName>שרה רבקה</FirstName>
        <LastName>מימון</LastName>
        <PartyPropertyName/>
        <AuthenticationTypeAndNumber>ת"ז 312552623</AuthenticationTypeAndNumber>
        <RepresentatedOrRepresentativesNames>אריה לוי</RepresentatedOrRepresentativesNames>
        <RepresentatedOrRepresentativesCount>1</RepresentatedOrRepresentativesCount>
        <InvitedBy/>
        <CaseID>80360338</CaseID>
        <CaseJudicialPersonPresentationDS>
          <CaseJudicalPersonActive>
            <CaseID>80360338</CaseID>
            <JudicialPersonID>032061806@GOV.IL</JudicialPersonID>
            <JudicialPersonTypeID>1</JudicialPersonTypeID>
            <JudicialTypeID>1</JudicialTypeID>
            <IsChairman>false</IsChairman>
            <TreatmentStartDate>2023-06-20T10:48:14.757+03:00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257272160</CasePartyID>
        <PartyTypeID>1</PartyTypeID>
        <ActivityStatusID>1</ActivityStatusID>
        <PartyAliasID>1</PartyAliasID>
        <PartyAliasName>תובע</PartyAliasName>
        <OrdinalNumber>1</OrdinalNumber>
        <LegalEntityID>76990956</LegalEntityID>
        <CaseLegalEntityID>124843429</CaseLegalEntityID>
        <AuthenticationTypeID>1</AuthenticationTypeID>
        <AuthenticationTypeName>ת"ז</AuthenticationTypeName>
        <LegalEntityNumber>312552623</LegalEntityNumber>
        <IsMainPartyType>true</IsMainPartyType>
        <CaseDisplayIdentifier>48031-06-23</CaseDisplayIdentifier>
        <CaseTypeID>10262</CaseTypeID>
        <CaseTypeName>תביעה לאחר הסדר התדיינויות במשפחה (תלה"מ)</CaseTypeName>
        <CaseName>מימון נ' ויזמן</CaseName>
        <FullAddress>סיגלית 26 גבע בנימין </FullAddress>
        <MotionID>0</MotionID>
        <CasePleaID>0</CasePleaID>
        <FatherName>רפאל</FatherName>
        <LinkedCaseID>0</LinkedCaseID>
        <PartyID>1</PartyID>
        <CasePartyCategoryID>2</CasePartyCategoryID>
        <LegalEntityAddressID>88069404</LegalEntityAddressID>
        <PleaTypeID>4</PleaTypeID>
        <GroupPartyAlias>תובעים</GroupPartyAlias>
        <IsConverted>false</IsConverted>
        <LegalEntityRegisteredNameID>7216344</LegalEntityRegisteredNameID>
        <LegalEntityNameID>95051520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רבקה מימון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חן ויזמן</FullName>
        <FirstName>חן חיים</FirstName>
        <LastName>ויזמן</LastName>
        <PartyPropertyName/>
        <AuthenticationTypeAndNumber>ת"ז 039416631</AuthenticationTypeAndNumber>
        <RepresentatedOrRepresentativesNames>מוטי ישר</RepresentatedOrRepresentativesNames>
        <RepresentatedOrRepresentativesCount>1</RepresentatedOrRepresentativesCount>
        <InvitedBy/>
        <CaseID>80360338</CaseID>
        <CaseJudicialPersonPresentationDS>
          <CaseJudicalPersonActive>
            <CaseID>80360338</CaseID>
            <JudicialPersonID>032061806@GOV.IL</JudicialPersonID>
            <JudicialPersonTypeID>1</JudicialPersonTypeID>
            <JudicialTypeID>1</JudicialTypeID>
            <IsChairman>false</IsChairman>
            <TreatmentStartDate>2023-06-20T10:48:14.757+03:00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257272162</CasePartyID>
        <PartyTypeID>1</PartyTypeID>
        <ActivityStatusID>1</ActivityStatusID>
        <PartyAliasID>2</PartyAliasID>
        <PartyAliasName>נתבע</PartyAliasName>
        <OrdinalNumber>1</OrdinalNumber>
        <LegalEntityID>71814200</LegalEntityID>
        <CaseLegalEntityID>124843431</CaseLegalEntityID>
        <AuthenticationTypeID>1</AuthenticationTypeID>
        <AuthenticationTypeName>ת"ז</AuthenticationTypeName>
        <LegalEntityNumber>039416631</LegalEntityNumber>
        <IsMainPartyType>true</IsMainPartyType>
        <CaseDisplayIdentifier>48031-06-23</CaseDisplayIdentifier>
        <CaseTypeID>10262</CaseTypeID>
        <CaseTypeName>תביעה לאחר הסדר התדיינויות במשפחה (תלה"מ)</CaseTypeName>
        <CaseName>מימון נ' ויזמן</CaseName>
        <FullAddress>השקד 3 גבע בנימין </FullAddress>
        <MotionID>0</MotionID>
        <CasePleaID>0</CasePleaID>
        <FatherName>דוד</FatherName>
        <LinkedCaseID>0</LinkedCaseID>
        <PartyID>2</PartyID>
        <CasePartyCategoryID>2</CasePartyCategoryID>
        <LegalEntityAddressID>88069405</LegalEntityAddressID>
        <PleaTypeID>4</PleaTypeID>
        <GroupPartyAlias>נתבעים</GroupPartyAlias>
        <IsConverted>false</IsConverted>
        <LegalEntityRegisteredNameID>8415450</LegalEntityRegisteredNameID>
        <LegalEntityNameID>95051521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חן ויזמן</PublicationProhibitedFullName>
      </CaseParties>
    </CasePartiesSelectionDS>
    <CaseName>מימון נ' ויזמן</CaseName>
    <CaseDisplayIdentifier>48031-06-23</CaseDisplayIdentifier>
    <CaseInterestID>10510</CaseInterestID>
    <CaseTypeShortName>תלה"מ</CaseTypeShortName>
  </dt_DecisionCase>
  <dt_DecisionJudgePanel>
    <JudgeID>032061806@GOV.IL</JudgeID>
    <DisplayName>אורית בן דור ליבל</DisplayName>
    <RoleName>שופט</RoleName>
    <UserTitleName>שופטת</UserTitleName>
  </dt_DecisionJudgePanel>
  <dt_LegalEntityDetails>
    <Fax>02-6274609</Fax>
    <Phone>02-9977102</Phone>
    <AddressDesc>מטה בנימין</AddressDesc>
    <PartyID>1</PartyID>
    <PartyTypeID>3</PartyTypeID>
    <DecisionID>0</DecisionID>
    <AssistantRoleID>16</AssistantRoleID>
    <StreetName>אזור תעשייה שער בנימין</StreetName>
    <ZipCode>9063301</ZipCode>
    <CityName/>
    <FullName/>
    <Email>Revaha@binyamin.org.il</Email>
    <IsPublicationProhibited>false</IsPublicationProhibited>
  </dt_LegalEntityDetails>
  <dt_LegalEntityDetails>
    <Fax>02-6253578</Fax>
    <Phone>02-6252108</Phone>
    <AddressDesc>ת.ד 2208</AddressDesc>
    <PartyID>2</PartyID>
    <PartyTypeID>2</PartyTypeID>
    <DecisionID>0</DecisionID>
    <StreetName>המלך ג'ורג' 16 ג'</StreetName>
    <ZipCode>9422918</ZipCode>
    <CityName>ירושלים</CityName>
    <FullName>מוטי ישר</FullName>
    <Email>moti@rosen-amir.co.il</Email>
    <IsPublicationProhibited>false</IsPublicationProhibited>
  </dt_LegalEntityDetails>
  <dt_LegalEntityDetails>
    <PartyID>1</PartyID>
    <PartyTypeID>1</PartyTypeID>
    <DecisionID>0</DecisionID>
    <StreetName>סיגלית 26</StreetName>
    <CityName>גבע בנימין</CityName>
    <FullName>שרה רבקה מימון</FullName>
    <IsPublicationProhibited>false</IsPublicationProhibited>
  </dt_LegalEntityDetails>
  <dt_LegalEntityDetails>
    <Phone>054-3149377</Phone>
    <PartyID>1</PartyID>
    <PartyTypeID>2</PartyTypeID>
    <DecisionID>0</DecisionID>
    <StreetName>סוקולוב 3/21</StreetName>
    <ZipCode>9214409</ZipCode>
    <CityName>ירושלים</CityName>
    <FullName>אריה לוי</FullName>
    <Email>arielevyadv@gmail.com</Email>
    <IsPublicationProhibited>false</IsPublicationProhibited>
  </dt_LegalEntityDetails>
  <dt_LegalEntityDetails>
    <PartyID>2</PartyID>
    <PartyTypeID>1</PartyTypeID>
    <DecisionID>0</DecisionID>
    <StreetName>השקד 3</StreetName>
    <CityName>גבע בנימין</CityName>
    <FullName>חן ויזמן</FullName>
    <IsPublicationProhibited>false</IsPublicationProhibited>
  </dt_LegalEntityDetails>
  <dt_LegalEntityDetails>
    <Fax>02-5419581</Fax>
    <Phone>02-5419555</Phone>
    <PartyTypeID>2</PartyTypeID>
    <DecisionID>0</DecisionID>
    <StreetName>מח"ל 7</StreetName>
    <CityName>ירושלים</CityName>
    <FullName>קרן יוסט</FullName>
    <Email>Ez-jer@justice.gov.il</Email>
    <IsPublicationProhibited>false</IsPublicationProhibited>
  </dt_LegalEntityDetails>
  <dt_CaseJudicalPersonActive>
    <CaseJudicalPerson>שופטת אורית בן דור ליבל</CaseJudicalPerson>
  </dt_CaseJudicalPersonActive>
  <dt_Sitting>
    <PreviousMeetingDate>2024-06-09T09:00:00+03:00</PreviousMeetingDate>
    <PreviousSittingTypeID>2</PreviousSittingTypeID>
    <PreviousMeetingDisplayName>שופטת אורית בן דור ליבל</PreviousMeetingDisplayName>
    <PreviousMeetingRoleName>שופט</PreviousMeetingRoleName>
    <PreviousMeetingUserTitleName>שופטת</PreviousMeetingUserTitleName>
    <PreviousMeetingUserUPN>032061806@GOV.IL</PreviousMeetingUserUPN>
  </dt_Sitting>
</DecisionTemplateDS>
</file>

<file path=customXml/itemProps1.xml><?xml version="1.0" encoding="utf-8"?>
<ds:datastoreItem xmlns:ds="http://schemas.openxmlformats.org/officeDocument/2006/customXml" ds:itemID="{DD67EEE4-03CC-4E6B-8CA7-D359BC1F326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4031</Words>
  <Characters>20158</Characters>
  <Application>Microsoft Office Word</Application>
  <DocSecurity>0</DocSecurity>
  <Lines>167</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2024-07-14T08:27:00Z</cp:lastPrinted>
  <dcterms:created xsi:type="dcterms:W3CDTF">2024-08-01T06:26:00Z</dcterms:created>
  <dcterms:modified xsi:type="dcterms:W3CDTF">2024-08-01T06:26:00Z</dcterms:modified>
</cp:coreProperties>
</file>